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E1" w:rsidRDefault="003B14E1" w:rsidP="003B14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32F5A">
        <w:rPr>
          <w:rFonts w:ascii="Times New Roman" w:hAnsi="Times New Roman" w:cs="Times New Roman"/>
          <w:sz w:val="32"/>
          <w:szCs w:val="32"/>
        </w:rPr>
        <w:t xml:space="preserve">Анализ </w:t>
      </w:r>
    </w:p>
    <w:p w:rsidR="003B14E1" w:rsidRDefault="003B14E1" w:rsidP="003B14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32F5A">
        <w:rPr>
          <w:rFonts w:ascii="Times New Roman" w:hAnsi="Times New Roman" w:cs="Times New Roman"/>
          <w:sz w:val="32"/>
          <w:szCs w:val="32"/>
        </w:rPr>
        <w:t>деятельности психол</w:t>
      </w:r>
      <w:r>
        <w:rPr>
          <w:rFonts w:ascii="Times New Roman" w:hAnsi="Times New Roman" w:cs="Times New Roman"/>
          <w:sz w:val="32"/>
          <w:szCs w:val="32"/>
        </w:rPr>
        <w:t>ого- педагогической службы МБОУ СШ №6</w:t>
      </w:r>
      <w:r w:rsidRPr="00332F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14E1" w:rsidRPr="00332F5A" w:rsidRDefault="003B14E1" w:rsidP="003B14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32F5A">
        <w:rPr>
          <w:rFonts w:ascii="Times New Roman" w:hAnsi="Times New Roman" w:cs="Times New Roman"/>
          <w:sz w:val="32"/>
          <w:szCs w:val="32"/>
        </w:rPr>
        <w:t>в 2015-16 у.г.</w:t>
      </w:r>
    </w:p>
    <w:p w:rsidR="003B14E1" w:rsidRPr="00332F5A" w:rsidRDefault="003B14E1" w:rsidP="003B14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B14E1" w:rsidRDefault="003B14E1" w:rsidP="003B14E1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2015- 16 у.г.  психолого- педагогическая служба школы (отдел учебно – поведенческой поддержки) выстраивал свою работу в соответствии со  следующими направлениями: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диагностическое</w:t>
      </w:r>
    </w:p>
    <w:p w:rsidR="003B14E1" w:rsidRDefault="003B14E1" w:rsidP="003B14E1">
      <w:pPr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профилактическое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коррекционно- развивающее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просветительское 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методическое 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данных направлениях позволила оказывать психолого- педагогическую поддержку всем участникам образовательных отношений, о результатах которой будет сказано ниже.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деятельность службы выстраивалась с опорой на те задачи, которые были поставлены  в начале 2015-16  учебного года:</w:t>
      </w:r>
    </w:p>
    <w:p w:rsidR="003B14E1" w:rsidRPr="00376895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376895">
        <w:rPr>
          <w:rFonts w:ascii="Times New Roman" w:hAnsi="Times New Roman" w:cs="Times New Roman"/>
          <w:sz w:val="24"/>
          <w:szCs w:val="24"/>
        </w:rPr>
        <w:t>корректировать работу ОУПП по диагностическому направлению, отобрать методики действительно необход</w:t>
      </w:r>
      <w:r>
        <w:rPr>
          <w:rFonts w:ascii="Times New Roman" w:hAnsi="Times New Roman" w:cs="Times New Roman"/>
          <w:sz w:val="24"/>
          <w:szCs w:val="24"/>
        </w:rPr>
        <w:t>имые для улучшения работы школы;</w:t>
      </w:r>
    </w:p>
    <w:p w:rsidR="003B14E1" w:rsidRDefault="003B14E1" w:rsidP="003B14E1">
      <w:pPr>
        <w:pStyle w:val="ab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5D327C">
        <w:rPr>
          <w:rFonts w:ascii="Times New Roman" w:hAnsi="Times New Roman" w:cs="Times New Roman"/>
          <w:sz w:val="24"/>
          <w:szCs w:val="24"/>
        </w:rPr>
        <w:t>ыявить реальный методический  запрос педагогов школы и на</w:t>
      </w:r>
      <w:r>
        <w:rPr>
          <w:rFonts w:ascii="Times New Roman" w:hAnsi="Times New Roman" w:cs="Times New Roman"/>
          <w:sz w:val="24"/>
          <w:szCs w:val="24"/>
        </w:rPr>
        <w:t xml:space="preserve"> данном  основании спланировать работу в просветительском направлении;</w:t>
      </w:r>
    </w:p>
    <w:p w:rsidR="003B14E1" w:rsidRPr="00376895" w:rsidRDefault="003B14E1" w:rsidP="003B14E1">
      <w:pPr>
        <w:pStyle w:val="ab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376895">
        <w:rPr>
          <w:rFonts w:ascii="Times New Roman" w:hAnsi="Times New Roman" w:cs="Times New Roman"/>
          <w:sz w:val="24"/>
          <w:szCs w:val="24"/>
        </w:rPr>
        <w:t>ыстроить систему работы отдела  с учителями школы  по своевременному выявлению детей, нуждающихся в психолого -педагогическом</w:t>
      </w:r>
      <w:r>
        <w:rPr>
          <w:rFonts w:ascii="Times New Roman" w:hAnsi="Times New Roman" w:cs="Times New Roman"/>
          <w:sz w:val="24"/>
          <w:szCs w:val="24"/>
        </w:rPr>
        <w:t xml:space="preserve"> сопровождении;</w:t>
      </w:r>
    </w:p>
    <w:p w:rsidR="003B14E1" w:rsidRPr="005D327C" w:rsidRDefault="003B14E1" w:rsidP="003B14E1">
      <w:pPr>
        <w:pStyle w:val="ab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обеспечит максимальную  занятость</w:t>
      </w:r>
      <w:r w:rsidRPr="005D327C">
        <w:rPr>
          <w:rFonts w:ascii="Times New Roman" w:hAnsi="Times New Roman" w:cs="Times New Roman"/>
          <w:sz w:val="24"/>
          <w:szCs w:val="24"/>
        </w:rPr>
        <w:t xml:space="preserve"> детей «гр</w:t>
      </w:r>
      <w:r>
        <w:rPr>
          <w:rFonts w:ascii="Times New Roman" w:hAnsi="Times New Roman" w:cs="Times New Roman"/>
          <w:sz w:val="24"/>
          <w:szCs w:val="24"/>
        </w:rPr>
        <w:t>уппы риска» во внеурочное время;</w:t>
      </w:r>
    </w:p>
    <w:p w:rsidR="003B14E1" w:rsidRPr="005D327C" w:rsidRDefault="003B14E1" w:rsidP="003B14E1">
      <w:pPr>
        <w:pStyle w:val="ab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расширить возможности  Школьной службы примирения, обучив группу медиаторов </w:t>
      </w:r>
      <w:r w:rsidRPr="005D327C">
        <w:rPr>
          <w:rFonts w:ascii="Times New Roman" w:hAnsi="Times New Roman" w:cs="Times New Roman"/>
          <w:sz w:val="24"/>
          <w:szCs w:val="24"/>
        </w:rPr>
        <w:t xml:space="preserve"> из числа учащихся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14E1" w:rsidRPr="005D327C" w:rsidRDefault="003B14E1" w:rsidP="003B14E1">
      <w:pPr>
        <w:pStyle w:val="ab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упорядочить работу школьного ПМПк;</w:t>
      </w:r>
    </w:p>
    <w:p w:rsidR="003B14E1" w:rsidRDefault="003B14E1" w:rsidP="003B14E1">
      <w:pPr>
        <w:pStyle w:val="ab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оптимизировать</w:t>
      </w:r>
      <w:r w:rsidRPr="004729C6">
        <w:rPr>
          <w:rFonts w:ascii="Times New Roman" w:hAnsi="Times New Roman" w:cs="Times New Roman"/>
          <w:sz w:val="24"/>
          <w:szCs w:val="24"/>
        </w:rPr>
        <w:t xml:space="preserve">  работу по профилактике асоциального поведения учащихся через разработку новой серии интерактивных занятий, мероприятий с участием  родителей, учителей, значимых взрослых.</w:t>
      </w:r>
    </w:p>
    <w:p w:rsidR="003B14E1" w:rsidRDefault="003B14E1" w:rsidP="003B14E1">
      <w:pPr>
        <w:pStyle w:val="ab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указаны результаты деятельности и задачи на будущий учебный год  психолого- педагогической службы школы  по каждому из направлений</w:t>
      </w:r>
    </w:p>
    <w:p w:rsidR="003B14E1" w:rsidRDefault="003B14E1" w:rsidP="003B14E1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B14E1" w:rsidRDefault="003B14E1" w:rsidP="003B14E1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76895">
        <w:rPr>
          <w:rFonts w:ascii="Times New Roman" w:hAnsi="Times New Roman" w:cs="Times New Roman"/>
          <w:sz w:val="24"/>
          <w:szCs w:val="24"/>
          <w:u w:val="single"/>
        </w:rPr>
        <w:t>Диагностическое направление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4E1" w:rsidRDefault="003B14E1" w:rsidP="003B14E1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6D688A">
        <w:rPr>
          <w:rFonts w:ascii="Times New Roman" w:hAnsi="Times New Roman" w:cs="Times New Roman"/>
          <w:sz w:val="24"/>
          <w:szCs w:val="24"/>
        </w:rPr>
        <w:t>В результате коррекции деятельности по диагностическому направлению</w:t>
      </w:r>
      <w:r>
        <w:rPr>
          <w:rFonts w:ascii="Times New Roman" w:hAnsi="Times New Roman" w:cs="Times New Roman"/>
          <w:sz w:val="24"/>
          <w:szCs w:val="24"/>
        </w:rPr>
        <w:t xml:space="preserve"> были подобраны методики и  проведены исследования, которые  позволили выявить  определенные личностные и учебные проблемы в среде обучающихся, в педагогическом коллективе и наметить пути их устранения. 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Наряду с традиционными диагностическими исследованиями в течение года были применены методики, которые не использовались раньше: 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диагностический комплекс «Прогноз и профилактика  проблем обучения в 3-6 классах» под редакцией Л.А. Ясюковой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методика «Выявление характера атрибуции успеха/неуспеха»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«Лесенка» (исследование самооценки )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«Хороший ученик»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«Исследование учебной мотивации» (М.Р. Гинзбург)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«Кубики Коса»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Тест Тулуз –Пьерона ( определение скорости переработки информации, внимательности)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«Прогрессивные матрица Дж. Равена» (исследование интеллекта, уровня развития логических действий)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«Психологический климат коллектива» (для учителей)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большинство из названных выше методик были получены  из института психологии «Иматон» г. Санкт- Петербурга в рамках программы «Доступная среда». </w:t>
      </w: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запланированных диагностических исследований  для обучающихся было проведено 80%.  Среди них есть те,  результаты которых представляют наибольший интерес.</w:t>
      </w:r>
    </w:p>
    <w:p w:rsidR="003B14E1" w:rsidRDefault="003B14E1" w:rsidP="003B14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14E1" w:rsidRPr="00642161" w:rsidRDefault="003B14E1" w:rsidP="003B1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161">
        <w:rPr>
          <w:rFonts w:ascii="Times New Roman" w:hAnsi="Times New Roman" w:cs="Times New Roman"/>
          <w:b/>
          <w:sz w:val="24"/>
          <w:szCs w:val="24"/>
        </w:rPr>
        <w:t>Результаты мониторинга уровня развития УУД</w:t>
      </w:r>
    </w:p>
    <w:p w:rsidR="003B14E1" w:rsidRDefault="003B14E1" w:rsidP="003B1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1-х</w:t>
      </w:r>
      <w:r w:rsidRPr="00642161">
        <w:rPr>
          <w:rFonts w:ascii="Times New Roman" w:hAnsi="Times New Roman" w:cs="Times New Roman"/>
          <w:b/>
          <w:sz w:val="24"/>
          <w:szCs w:val="24"/>
        </w:rPr>
        <w:t xml:space="preserve">  классах на  конец 2015-16 учебного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B14E1" w:rsidRDefault="003B14E1" w:rsidP="003B14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14E1" w:rsidRDefault="003B14E1" w:rsidP="003B14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91720">
        <w:rPr>
          <w:rFonts w:ascii="Times New Roman" w:hAnsi="Times New Roman" w:cs="Times New Roman"/>
          <w:sz w:val="24"/>
          <w:szCs w:val="24"/>
        </w:rPr>
        <w:t>В мае 2016 года  психологами ОУПП был проведен мониторинг уровня развития УУД в начальной школе и в 5-х классах. Предметом мониторинга  было изучение уровня сформированности личностных, регулятивных и коммуникативных УУД. Далее в таблицах будут представлены</w:t>
      </w:r>
      <w:r>
        <w:rPr>
          <w:rFonts w:ascii="Times New Roman" w:hAnsi="Times New Roman" w:cs="Times New Roman"/>
          <w:sz w:val="24"/>
          <w:szCs w:val="24"/>
        </w:rPr>
        <w:t xml:space="preserve"> отдельные </w:t>
      </w:r>
      <w:r w:rsidRPr="00E91720">
        <w:rPr>
          <w:rFonts w:ascii="Times New Roman" w:hAnsi="Times New Roman" w:cs="Times New Roman"/>
          <w:sz w:val="24"/>
          <w:szCs w:val="24"/>
        </w:rPr>
        <w:t xml:space="preserve"> результаты данного исследования.</w:t>
      </w:r>
    </w:p>
    <w:p w:rsidR="003B14E1" w:rsidRPr="00E91720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2" w:type="dxa"/>
        <w:tblLayout w:type="fixed"/>
        <w:tblLook w:val="04A0"/>
      </w:tblPr>
      <w:tblGrid>
        <w:gridCol w:w="1975"/>
        <w:gridCol w:w="860"/>
        <w:gridCol w:w="773"/>
        <w:gridCol w:w="258"/>
        <w:gridCol w:w="516"/>
        <w:gridCol w:w="644"/>
        <w:gridCol w:w="644"/>
        <w:gridCol w:w="387"/>
        <w:gridCol w:w="387"/>
        <w:gridCol w:w="804"/>
        <w:gridCol w:w="554"/>
        <w:gridCol w:w="188"/>
        <w:gridCol w:w="256"/>
        <w:gridCol w:w="554"/>
        <w:gridCol w:w="554"/>
        <w:gridCol w:w="708"/>
      </w:tblGrid>
      <w:tr w:rsidR="003B14E1" w:rsidTr="00044FC8">
        <w:trPr>
          <w:trHeight w:val="346"/>
        </w:trPr>
        <w:tc>
          <w:tcPr>
            <w:tcW w:w="1975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gridSpan w:val="5"/>
          </w:tcPr>
          <w:p w:rsidR="003B14E1" w:rsidRPr="007D40A7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A7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0A7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2774" w:type="dxa"/>
            <w:gridSpan w:val="5"/>
          </w:tcPr>
          <w:p w:rsidR="003B14E1" w:rsidRPr="007D40A7" w:rsidRDefault="003B14E1" w:rsidP="000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7">
              <w:rPr>
                <w:rFonts w:ascii="Times New Roman" w:hAnsi="Times New Roman" w:cs="Times New Roman"/>
                <w:sz w:val="24"/>
                <w:szCs w:val="24"/>
              </w:rPr>
              <w:t>Средний уровень в %</w:t>
            </w:r>
          </w:p>
        </w:tc>
        <w:tc>
          <w:tcPr>
            <w:tcW w:w="2259" w:type="dxa"/>
            <w:gridSpan w:val="5"/>
          </w:tcPr>
          <w:p w:rsidR="003B14E1" w:rsidRPr="007D40A7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0A7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  <w:p w:rsidR="003B14E1" w:rsidRPr="007D40A7" w:rsidRDefault="003B14E1" w:rsidP="000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A7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</w:tr>
      <w:tr w:rsidR="003B14E1" w:rsidTr="00044FC8">
        <w:trPr>
          <w:trHeight w:val="346"/>
        </w:trPr>
        <w:tc>
          <w:tcPr>
            <w:tcW w:w="1975" w:type="dxa"/>
          </w:tcPr>
          <w:p w:rsidR="003B14E1" w:rsidRDefault="003B14E1" w:rsidP="00044FC8">
            <w:pPr>
              <w:ind w:left="-8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773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774" w:type="dxa"/>
            <w:gridSpan w:val="2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644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644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774" w:type="dxa"/>
            <w:gridSpan w:val="2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804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554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44" w:type="dxa"/>
            <w:gridSpan w:val="2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554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554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708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</w:tr>
      <w:tr w:rsidR="003B14E1" w:rsidTr="00044FC8">
        <w:trPr>
          <w:trHeight w:val="346"/>
        </w:trPr>
        <w:tc>
          <w:tcPr>
            <w:tcW w:w="1975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 w:rsidRPr="00014B3E">
              <w:rPr>
                <w:rFonts w:ascii="Times New Roman" w:hAnsi="Times New Roman" w:cs="Times New Roman"/>
              </w:rPr>
              <w:t>Самооценка</w:t>
            </w:r>
          </w:p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 w:rsidRPr="00014B3E">
              <w:rPr>
                <w:rFonts w:ascii="Times New Roman" w:hAnsi="Times New Roman" w:cs="Times New Roman"/>
              </w:rPr>
              <w:t>(регулятивный компонент)</w:t>
            </w:r>
          </w:p>
        </w:tc>
        <w:tc>
          <w:tcPr>
            <w:tcW w:w="860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3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0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08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</w:tr>
      <w:tr w:rsidR="003B14E1" w:rsidTr="00044FC8">
        <w:trPr>
          <w:trHeight w:val="346"/>
        </w:trPr>
        <w:tc>
          <w:tcPr>
            <w:tcW w:w="1975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 w:rsidRPr="00014B3E">
              <w:rPr>
                <w:rFonts w:ascii="Times New Roman" w:hAnsi="Times New Roman" w:cs="Times New Roman"/>
              </w:rPr>
              <w:t>Самооценка</w:t>
            </w:r>
          </w:p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 w:rsidRPr="00014B3E">
              <w:rPr>
                <w:rFonts w:ascii="Times New Roman" w:hAnsi="Times New Roman" w:cs="Times New Roman"/>
              </w:rPr>
              <w:t>(когнитивный компонент)</w:t>
            </w:r>
          </w:p>
        </w:tc>
        <w:tc>
          <w:tcPr>
            <w:tcW w:w="860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73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80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8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</w:tr>
      <w:tr w:rsidR="003B14E1" w:rsidTr="00044FC8">
        <w:trPr>
          <w:trHeight w:val="327"/>
        </w:trPr>
        <w:tc>
          <w:tcPr>
            <w:tcW w:w="1975" w:type="dxa"/>
          </w:tcPr>
          <w:p w:rsidR="003B14E1" w:rsidRDefault="003B14E1" w:rsidP="00044FC8">
            <w:pPr>
              <w:rPr>
                <w:rFonts w:ascii="Times New Roman" w:hAnsi="Times New Roman" w:cs="Times New Roman"/>
              </w:rPr>
            </w:pPr>
            <w:r w:rsidRPr="00014B3E">
              <w:rPr>
                <w:rFonts w:ascii="Times New Roman" w:hAnsi="Times New Roman" w:cs="Times New Roman"/>
              </w:rPr>
              <w:t>Нравственно- этическая ориентация</w:t>
            </w:r>
          </w:p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(оценивал учитель)</w:t>
            </w:r>
          </w:p>
        </w:tc>
        <w:tc>
          <w:tcPr>
            <w:tcW w:w="860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3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0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</w:tr>
      <w:tr w:rsidR="003B14E1" w:rsidTr="00044FC8">
        <w:trPr>
          <w:trHeight w:val="346"/>
        </w:trPr>
        <w:tc>
          <w:tcPr>
            <w:tcW w:w="1975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 w:rsidRPr="00014B3E">
              <w:rPr>
                <w:rFonts w:ascii="Times New Roman" w:hAnsi="Times New Roman" w:cs="Times New Roman"/>
              </w:rPr>
              <w:t>Мотивация</w:t>
            </w:r>
          </w:p>
        </w:tc>
        <w:tc>
          <w:tcPr>
            <w:tcW w:w="860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3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0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44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708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B14E1" w:rsidTr="00044FC8">
        <w:trPr>
          <w:trHeight w:val="346"/>
        </w:trPr>
        <w:tc>
          <w:tcPr>
            <w:tcW w:w="1975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014B3E">
              <w:rPr>
                <w:rFonts w:ascii="Times New Roman" w:hAnsi="Times New Roman" w:cs="Times New Roman"/>
                <w:b/>
              </w:rPr>
              <w:t>Личностные УУД</w:t>
            </w:r>
          </w:p>
        </w:tc>
        <w:tc>
          <w:tcPr>
            <w:tcW w:w="860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73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39,1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30,4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30,4</w:t>
            </w:r>
          </w:p>
        </w:tc>
        <w:tc>
          <w:tcPr>
            <w:tcW w:w="80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34,8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44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30,4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08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14E1" w:rsidTr="00044FC8">
        <w:trPr>
          <w:trHeight w:val="366"/>
        </w:trPr>
        <w:tc>
          <w:tcPr>
            <w:tcW w:w="1975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014B3E">
              <w:rPr>
                <w:rFonts w:ascii="Times New Roman" w:hAnsi="Times New Roman" w:cs="Times New Roman"/>
                <w:b/>
              </w:rPr>
              <w:t>Регулятивные УУД</w:t>
            </w:r>
          </w:p>
        </w:tc>
        <w:tc>
          <w:tcPr>
            <w:tcW w:w="860" w:type="dxa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73" w:type="dxa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17,4</w:t>
            </w:r>
          </w:p>
        </w:tc>
        <w:tc>
          <w:tcPr>
            <w:tcW w:w="774" w:type="dxa"/>
            <w:gridSpan w:val="2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13,6</w:t>
            </w:r>
          </w:p>
        </w:tc>
        <w:tc>
          <w:tcPr>
            <w:tcW w:w="644" w:type="dxa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47,8</w:t>
            </w:r>
          </w:p>
        </w:tc>
        <w:tc>
          <w:tcPr>
            <w:tcW w:w="644" w:type="dxa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74" w:type="dxa"/>
            <w:gridSpan w:val="2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804" w:type="dxa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54,5</w:t>
            </w:r>
          </w:p>
        </w:tc>
        <w:tc>
          <w:tcPr>
            <w:tcW w:w="554" w:type="dxa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39,1</w:t>
            </w:r>
          </w:p>
        </w:tc>
        <w:tc>
          <w:tcPr>
            <w:tcW w:w="444" w:type="dxa"/>
            <w:gridSpan w:val="2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54" w:type="dxa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17,4</w:t>
            </w:r>
          </w:p>
        </w:tc>
        <w:tc>
          <w:tcPr>
            <w:tcW w:w="554" w:type="dxa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31,8</w:t>
            </w:r>
          </w:p>
        </w:tc>
        <w:tc>
          <w:tcPr>
            <w:tcW w:w="708" w:type="dxa"/>
          </w:tcPr>
          <w:p w:rsidR="003B14E1" w:rsidRPr="00983748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983748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B14E1" w:rsidTr="00044FC8">
        <w:trPr>
          <w:trHeight w:val="366"/>
        </w:trPr>
        <w:tc>
          <w:tcPr>
            <w:tcW w:w="1975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 w:rsidRPr="00014B3E">
              <w:rPr>
                <w:rFonts w:ascii="Times New Roman" w:hAnsi="Times New Roman" w:cs="Times New Roman"/>
              </w:rPr>
              <w:t>Сформированность</w:t>
            </w:r>
          </w:p>
          <w:p w:rsidR="003B14E1" w:rsidRDefault="003B14E1" w:rsidP="00044FC8">
            <w:pPr>
              <w:rPr>
                <w:rFonts w:ascii="Times New Roman" w:hAnsi="Times New Roman" w:cs="Times New Roman"/>
              </w:rPr>
            </w:pPr>
            <w:r w:rsidRPr="00014B3E">
              <w:rPr>
                <w:rFonts w:ascii="Times New Roman" w:hAnsi="Times New Roman" w:cs="Times New Roman"/>
              </w:rPr>
              <w:t xml:space="preserve">коммуникативных действий </w:t>
            </w:r>
          </w:p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(оценивал учитель)</w:t>
            </w:r>
          </w:p>
        </w:tc>
        <w:tc>
          <w:tcPr>
            <w:tcW w:w="860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73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 w:rsidRPr="00014B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08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B14E1" w:rsidTr="00044FC8">
        <w:trPr>
          <w:trHeight w:val="366"/>
        </w:trPr>
        <w:tc>
          <w:tcPr>
            <w:tcW w:w="1975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 w:rsidRPr="00014B3E">
              <w:rPr>
                <w:rFonts w:ascii="Times New Roman" w:hAnsi="Times New Roman" w:cs="Times New Roman"/>
              </w:rPr>
              <w:t>Социально- психологическая адаптация</w:t>
            </w:r>
          </w:p>
        </w:tc>
        <w:tc>
          <w:tcPr>
            <w:tcW w:w="860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73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80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4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3B14E1" w:rsidTr="00044FC8">
        <w:trPr>
          <w:trHeight w:val="366"/>
        </w:trPr>
        <w:tc>
          <w:tcPr>
            <w:tcW w:w="1975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014B3E">
              <w:rPr>
                <w:rFonts w:ascii="Times New Roman" w:hAnsi="Times New Roman" w:cs="Times New Roman"/>
                <w:b/>
              </w:rPr>
              <w:t>Коммуникативные УУД</w:t>
            </w:r>
          </w:p>
        </w:tc>
        <w:tc>
          <w:tcPr>
            <w:tcW w:w="860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014B3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3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42,8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4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77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47,6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69,6</w:t>
            </w:r>
          </w:p>
        </w:tc>
        <w:tc>
          <w:tcPr>
            <w:tcW w:w="444" w:type="dxa"/>
            <w:gridSpan w:val="2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 w:rsidRPr="00014B3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54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</w:t>
            </w:r>
          </w:p>
        </w:tc>
        <w:tc>
          <w:tcPr>
            <w:tcW w:w="708" w:type="dxa"/>
          </w:tcPr>
          <w:p w:rsidR="003B14E1" w:rsidRPr="00014B3E" w:rsidRDefault="003B14E1" w:rsidP="00044F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30,4</w:t>
            </w:r>
          </w:p>
        </w:tc>
      </w:tr>
      <w:tr w:rsidR="003B14E1" w:rsidTr="00044FC8">
        <w:trPr>
          <w:trHeight w:val="366"/>
        </w:trPr>
        <w:tc>
          <w:tcPr>
            <w:tcW w:w="10059" w:type="dxa"/>
            <w:gridSpan w:val="16"/>
          </w:tcPr>
          <w:p w:rsidR="003B14E1" w:rsidRDefault="003B14E1" w:rsidP="00044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B14E1" w:rsidRDefault="003B14E1" w:rsidP="00044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B3E">
              <w:rPr>
                <w:rFonts w:ascii="Times New Roman" w:hAnsi="Times New Roman" w:cs="Times New Roman"/>
                <w:b/>
              </w:rPr>
              <w:t>«Группа риска»:</w:t>
            </w:r>
          </w:p>
          <w:p w:rsidR="003B14E1" w:rsidRPr="00E12AE1" w:rsidRDefault="003B14E1" w:rsidP="00044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4E1" w:rsidTr="00044FC8">
        <w:trPr>
          <w:trHeight w:val="366"/>
        </w:trPr>
        <w:tc>
          <w:tcPr>
            <w:tcW w:w="1975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3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B74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91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B74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933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B74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070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B74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3B14E1" w:rsidTr="00044FC8">
        <w:trPr>
          <w:trHeight w:val="366"/>
        </w:trPr>
        <w:tc>
          <w:tcPr>
            <w:tcW w:w="1975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</w:tc>
        <w:tc>
          <w:tcPr>
            <w:tcW w:w="1891" w:type="dxa"/>
            <w:gridSpan w:val="3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191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933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2070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3B14E1" w:rsidTr="00044FC8">
        <w:trPr>
          <w:trHeight w:val="366"/>
        </w:trPr>
        <w:tc>
          <w:tcPr>
            <w:tcW w:w="1975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1891" w:type="dxa"/>
            <w:gridSpan w:val="3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191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933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2070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3B14E1" w:rsidTr="00044FC8">
        <w:trPr>
          <w:trHeight w:val="366"/>
        </w:trPr>
        <w:tc>
          <w:tcPr>
            <w:tcW w:w="1975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УУД</w:t>
            </w:r>
          </w:p>
        </w:tc>
        <w:tc>
          <w:tcPr>
            <w:tcW w:w="1891" w:type="dxa"/>
            <w:gridSpan w:val="3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6ч</w:t>
            </w:r>
          </w:p>
        </w:tc>
        <w:tc>
          <w:tcPr>
            <w:tcW w:w="2191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</w:t>
            </w:r>
          </w:p>
        </w:tc>
        <w:tc>
          <w:tcPr>
            <w:tcW w:w="2070" w:type="dxa"/>
            <w:gridSpan w:val="4"/>
          </w:tcPr>
          <w:p w:rsidR="003B14E1" w:rsidRPr="00624B74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7ч</w:t>
            </w:r>
          </w:p>
        </w:tc>
      </w:tr>
    </w:tbl>
    <w:p w:rsidR="003B14E1" w:rsidRDefault="003B14E1" w:rsidP="003B14E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B14E1" w:rsidRPr="00624B74" w:rsidRDefault="003B14E1" w:rsidP="003B14E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7C0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Далее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результаты исследований будут представлены в </w:t>
      </w:r>
      <w:r w:rsidRPr="002E7C0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диаграммах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,что позволит в сравнении увидеть уровень сформированности УУД в том или ином классе.</w:t>
      </w:r>
      <w:r w:rsidRPr="002E7C0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B14E1" w:rsidRDefault="003B14E1" w:rsidP="003B14E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12E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8067" cy="2784461"/>
            <wp:effectExtent l="19050" t="0" r="13733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7C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2494" cy="2779380"/>
            <wp:effectExtent l="19050" t="0" r="15506" b="192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B14E1" w:rsidRDefault="003B14E1" w:rsidP="003B14E1">
      <w:pPr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2E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1862" cy="2477386"/>
            <wp:effectExtent l="19050" t="0" r="26138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E7C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4271" cy="2477386"/>
            <wp:effectExtent l="19050" t="0" r="20379" b="0"/>
            <wp:docPr id="1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14E1" w:rsidRDefault="003B14E1" w:rsidP="003B14E1">
      <w:pPr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117475</wp:posOffset>
            </wp:positionV>
            <wp:extent cx="3883660" cy="3147060"/>
            <wp:effectExtent l="19050" t="0" r="21590" b="0"/>
            <wp:wrapSquare wrapText="bothSides"/>
            <wp:docPr id="1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3B14E1" w:rsidRDefault="003B14E1" w:rsidP="003B14E1">
      <w:pPr>
        <w:jc w:val="center"/>
        <w:rPr>
          <w:rFonts w:ascii="Times New Roman" w:hAnsi="Times New Roman" w:cs="Times New Roman"/>
          <w:sz w:val="28"/>
          <w:szCs w:val="28"/>
        </w:rPr>
      </w:pPr>
      <w:r w:rsidRPr="00E917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34783" cy="3232298"/>
            <wp:effectExtent l="19050" t="0" r="27467" b="6202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2E7C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0687" cy="3227853"/>
            <wp:effectExtent l="19050" t="0" r="20113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14E1" w:rsidRDefault="003B14E1" w:rsidP="003B14E1">
      <w:pPr>
        <w:rPr>
          <w:rFonts w:ascii="Times New Roman" w:hAnsi="Times New Roman" w:cs="Times New Roman"/>
          <w:sz w:val="28"/>
          <w:szCs w:val="28"/>
        </w:rPr>
      </w:pPr>
    </w:p>
    <w:p w:rsidR="003B14E1" w:rsidRPr="0056366C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66C">
        <w:rPr>
          <w:rFonts w:ascii="Times New Roman" w:hAnsi="Times New Roman" w:cs="Times New Roman"/>
          <w:sz w:val="24"/>
          <w:szCs w:val="24"/>
        </w:rPr>
        <w:t xml:space="preserve">Таким образом, опираясь на расположенные выше таблицы, можно сделать </w:t>
      </w:r>
    </w:p>
    <w:p w:rsidR="003B14E1" w:rsidRPr="0056366C" w:rsidRDefault="003B14E1" w:rsidP="003B14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6366C">
        <w:rPr>
          <w:rFonts w:ascii="Times New Roman" w:hAnsi="Times New Roman" w:cs="Times New Roman"/>
          <w:sz w:val="24"/>
          <w:szCs w:val="24"/>
        </w:rPr>
        <w:t xml:space="preserve">следующие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выводы по уровню сформированности </w:t>
      </w:r>
      <w:r w:rsidRPr="0056366C">
        <w:rPr>
          <w:rFonts w:ascii="Times New Roman" w:hAnsi="Times New Roman" w:cs="Times New Roman"/>
          <w:sz w:val="24"/>
          <w:szCs w:val="24"/>
          <w:u w:val="single"/>
        </w:rPr>
        <w:t xml:space="preserve"> УУД у обучающихся 1-х классов:</w:t>
      </w:r>
    </w:p>
    <w:p w:rsidR="003B14E1" w:rsidRPr="0056366C" w:rsidRDefault="003B14E1" w:rsidP="003B14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B14E1" w:rsidRPr="0056366C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66C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в классах </w:t>
      </w:r>
      <w:r w:rsidRPr="0056366C">
        <w:rPr>
          <w:rFonts w:ascii="Times New Roman" w:hAnsi="Times New Roman" w:cs="Times New Roman"/>
          <w:sz w:val="24"/>
          <w:szCs w:val="24"/>
        </w:rPr>
        <w:t xml:space="preserve">достаточно много детей с низкой самооценкой на уровне регулятивного компонента. Данный фактор означает, что  многие дети не научились пока адекватно судить о причинах своего успеха или неуспеха в учении, не связывают его с усилиями, трудолюбием, старанием. На вопрос о причинах тех или иных неудач дети часто либо совсем не могут ответить или отвечают очень </w:t>
      </w:r>
      <w:r>
        <w:rPr>
          <w:rFonts w:ascii="Times New Roman" w:hAnsi="Times New Roman" w:cs="Times New Roman"/>
          <w:sz w:val="24"/>
          <w:szCs w:val="24"/>
        </w:rPr>
        <w:t>неопределенно;</w:t>
      </w:r>
    </w:p>
    <w:p w:rsidR="003B14E1" w:rsidRPr="0056366C" w:rsidRDefault="003B14E1" w:rsidP="003B14E1">
      <w:pPr>
        <w:rPr>
          <w:rFonts w:ascii="Times New Roman" w:hAnsi="Times New Roman" w:cs="Times New Roman"/>
          <w:sz w:val="24"/>
          <w:szCs w:val="24"/>
        </w:rPr>
      </w:pPr>
      <w:r w:rsidRPr="0056366C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среди первоклассников наблюдается </w:t>
      </w:r>
      <w:r w:rsidRPr="0056366C">
        <w:rPr>
          <w:rFonts w:ascii="Times New Roman" w:hAnsi="Times New Roman" w:cs="Times New Roman"/>
          <w:sz w:val="24"/>
          <w:szCs w:val="24"/>
        </w:rPr>
        <w:t xml:space="preserve">большой процент детей с </w:t>
      </w:r>
      <w:r>
        <w:rPr>
          <w:rFonts w:ascii="Times New Roman" w:hAnsi="Times New Roman" w:cs="Times New Roman"/>
          <w:sz w:val="24"/>
          <w:szCs w:val="24"/>
        </w:rPr>
        <w:t xml:space="preserve"> низким </w:t>
      </w:r>
      <w:r w:rsidRPr="0056366C">
        <w:rPr>
          <w:rFonts w:ascii="Times New Roman" w:hAnsi="Times New Roman" w:cs="Times New Roman"/>
          <w:sz w:val="24"/>
          <w:szCs w:val="24"/>
        </w:rPr>
        <w:t xml:space="preserve">уровнем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56366C">
        <w:rPr>
          <w:rFonts w:ascii="Times New Roman" w:hAnsi="Times New Roman" w:cs="Times New Roman"/>
          <w:sz w:val="24"/>
          <w:szCs w:val="24"/>
        </w:rPr>
        <w:t>мотивации, особенно в 1б и 1в классах- это фактор, который   влияет на уровень  развития личностных УУД, снижает его показатели. Здесь важно выстроить работу в классе с родителями, продумать систему родительских собраний, направленных на разъяснение родителям и</w:t>
      </w:r>
      <w:r>
        <w:rPr>
          <w:rFonts w:ascii="Times New Roman" w:hAnsi="Times New Roman" w:cs="Times New Roman"/>
          <w:sz w:val="24"/>
          <w:szCs w:val="24"/>
        </w:rPr>
        <w:t xml:space="preserve">х роли в </w:t>
      </w:r>
      <w:r w:rsidRPr="0056366C">
        <w:rPr>
          <w:rFonts w:ascii="Times New Roman" w:hAnsi="Times New Roman" w:cs="Times New Roman"/>
          <w:sz w:val="24"/>
          <w:szCs w:val="24"/>
        </w:rPr>
        <w:t xml:space="preserve"> повышении уровня мотивации к обучению, использовать возможности психолого- педагогической службы школы в работе с детьми и родителями.  Также во время учебного процесса необходимо использовать как можно больше наглядного, интерактивного материала, позволяющего повысить интерес детей к  получению знаний, учить детей понимать причины их неуспеха и намечать шаги по его преодолению.</w:t>
      </w:r>
    </w:p>
    <w:p w:rsidR="003B14E1" w:rsidRPr="0056366C" w:rsidRDefault="003B14E1" w:rsidP="003B14E1">
      <w:pPr>
        <w:rPr>
          <w:rFonts w:ascii="Times New Roman" w:hAnsi="Times New Roman" w:cs="Times New Roman"/>
          <w:sz w:val="24"/>
          <w:szCs w:val="24"/>
        </w:rPr>
      </w:pPr>
      <w:r w:rsidRPr="0056366C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среди обучающихся  1а и 1г класса</w:t>
      </w:r>
      <w:r w:rsidRPr="0056366C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>
        <w:rPr>
          <w:rFonts w:ascii="Times New Roman" w:hAnsi="Times New Roman" w:cs="Times New Roman"/>
          <w:sz w:val="24"/>
          <w:szCs w:val="24"/>
        </w:rPr>
        <w:t xml:space="preserve"> более </w:t>
      </w:r>
      <w:r w:rsidRPr="0056366C">
        <w:rPr>
          <w:rFonts w:ascii="Times New Roman" w:hAnsi="Times New Roman" w:cs="Times New Roman"/>
          <w:sz w:val="24"/>
          <w:szCs w:val="24"/>
        </w:rPr>
        <w:t xml:space="preserve"> низкий уровень развития коммуникативных УУД. Данный фактор означает, что  дети пока еще не научились на должном уровне сотрудничать, строить продуктивные взаимоотношения со сверстниками и взрослыми, слушать, вступать в диалог. Для решения данной проблемы важно использовать формы групповой работы, взаимодействия в учебном процессе, во время внеурочной деятельности. Важно также и самим взрослым (учителям,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66C">
        <w:rPr>
          <w:rFonts w:ascii="Times New Roman" w:hAnsi="Times New Roman" w:cs="Times New Roman"/>
          <w:sz w:val="24"/>
          <w:szCs w:val="24"/>
        </w:rPr>
        <w:t>родителям) показывать пример сотрудничества с детьми, взрослыми.</w:t>
      </w:r>
    </w:p>
    <w:p w:rsidR="003B14E1" w:rsidRPr="0056366C" w:rsidRDefault="003B14E1" w:rsidP="003B14E1">
      <w:pPr>
        <w:rPr>
          <w:rFonts w:ascii="Times New Roman" w:hAnsi="Times New Roman" w:cs="Times New Roman"/>
          <w:sz w:val="24"/>
          <w:szCs w:val="24"/>
        </w:rPr>
      </w:pPr>
      <w:r w:rsidRPr="0056366C">
        <w:rPr>
          <w:rFonts w:ascii="Times New Roman" w:hAnsi="Times New Roman" w:cs="Times New Roman"/>
          <w:sz w:val="24"/>
          <w:szCs w:val="24"/>
        </w:rPr>
        <w:t>в) 1б и  1в классах наблюдается низкий уровень развития регулятивных УУД, то есть действий, обеспечивающих учащимся организацию их учебной деятельности: целеполагание, планирование, прогнозирование, контроль, коррекцию и т.д.  Для решения данной проблемы учителям необходимо обучать детей следующему: воспроизводить за учителем  цель урока, принимать и сохранять учебную задачу, поставленную учителем, использовать выделенные учителем ориенти</w:t>
      </w:r>
      <w:r>
        <w:rPr>
          <w:rFonts w:ascii="Times New Roman" w:hAnsi="Times New Roman" w:cs="Times New Roman"/>
          <w:sz w:val="24"/>
          <w:szCs w:val="24"/>
        </w:rPr>
        <w:t>ры действия в учебном материале, если возможно, несколько снизить темп ведения урока, постоянно обращать внимание на то, понимают ли дети то, что они сейчас делают.</w:t>
      </w:r>
    </w:p>
    <w:p w:rsidR="003B14E1" w:rsidRPr="0056366C" w:rsidRDefault="003B14E1" w:rsidP="003B1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6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диагностики обучающихся 4-х классов по методике </w:t>
      </w:r>
    </w:p>
    <w:p w:rsidR="003B14E1" w:rsidRPr="0056366C" w:rsidRDefault="003B14E1" w:rsidP="003B14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6366C">
        <w:rPr>
          <w:rFonts w:ascii="Times New Roman" w:hAnsi="Times New Roman" w:cs="Times New Roman"/>
          <w:b/>
          <w:sz w:val="24"/>
          <w:szCs w:val="24"/>
        </w:rPr>
        <w:t>Л.А. Ясюковой «Прогноз и профилактика трудностей в обучении у обучающихся 3-6 классов»</w:t>
      </w:r>
    </w:p>
    <w:p w:rsidR="003B14E1" w:rsidRPr="0056366C" w:rsidRDefault="003B14E1" w:rsidP="003B14E1">
      <w:pPr>
        <w:rPr>
          <w:rFonts w:ascii="Times New Roman" w:hAnsi="Times New Roman" w:cs="Times New Roman"/>
          <w:sz w:val="24"/>
          <w:szCs w:val="24"/>
        </w:rPr>
      </w:pPr>
      <w:r w:rsidRPr="0056366C">
        <w:rPr>
          <w:rFonts w:ascii="Times New Roman" w:hAnsi="Times New Roman" w:cs="Times New Roman"/>
          <w:sz w:val="24"/>
          <w:szCs w:val="24"/>
        </w:rPr>
        <w:t>В мае 2016 года психологами школы были проведены диагностические исследования обучающихся 4-х классов по вышеназванной  медике. Данное исследование выявило  проблемы, которые могут вызвать трудности в усвоении учебного материала обучающимися при переходе на ступень основного общего образования.</w:t>
      </w:r>
    </w:p>
    <w:p w:rsidR="003B14E1" w:rsidRPr="0056366C" w:rsidRDefault="003B14E1" w:rsidP="003B14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66C">
        <w:rPr>
          <w:rFonts w:ascii="Times New Roman" w:hAnsi="Times New Roman" w:cs="Times New Roman"/>
          <w:sz w:val="24"/>
          <w:szCs w:val="24"/>
        </w:rPr>
        <w:t>Данное диагностическое исследование содержит комплекс тестов, на основе которых можно составить адекватное представление об индивидуальных особенностях ребенка и выбрать стратегию взаимодействия с ним. Диагностический лист составляется на каждого ребенка. В обобщенном варианте результаты тестирования можно представить в следующей форме.</w:t>
      </w:r>
    </w:p>
    <w:p w:rsidR="003B14E1" w:rsidRPr="0056366C" w:rsidRDefault="003B14E1" w:rsidP="003B14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B14E1" w:rsidRPr="00962FA0" w:rsidRDefault="003B14E1" w:rsidP="003B14E1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62FA0">
        <w:rPr>
          <w:rFonts w:ascii="Times New Roman" w:hAnsi="Times New Roman" w:cs="Times New Roman"/>
          <w:sz w:val="28"/>
          <w:szCs w:val="28"/>
          <w:u w:val="single"/>
        </w:rPr>
        <w:t>Изучение способностей (%)</w:t>
      </w:r>
    </w:p>
    <w:p w:rsidR="003B14E1" w:rsidRDefault="003B14E1" w:rsidP="003B1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tbl>
      <w:tblPr>
        <w:tblStyle w:val="a3"/>
        <w:tblW w:w="0" w:type="auto"/>
        <w:tblLook w:val="04A0"/>
      </w:tblPr>
      <w:tblGrid>
        <w:gridCol w:w="1968"/>
        <w:gridCol w:w="945"/>
        <w:gridCol w:w="917"/>
        <w:gridCol w:w="1001"/>
        <w:gridCol w:w="867"/>
        <w:gridCol w:w="981"/>
        <w:gridCol w:w="881"/>
        <w:gridCol w:w="912"/>
        <w:gridCol w:w="1099"/>
      </w:tblGrid>
      <w:tr w:rsidR="003B14E1" w:rsidRPr="007841A9" w:rsidTr="00044FC8">
        <w:tc>
          <w:tcPr>
            <w:tcW w:w="1968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1862" w:type="dxa"/>
            <w:gridSpan w:val="2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868" w:type="dxa"/>
            <w:gridSpan w:val="2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Хороший уровень</w:t>
            </w:r>
          </w:p>
        </w:tc>
        <w:tc>
          <w:tcPr>
            <w:tcW w:w="1862" w:type="dxa"/>
            <w:gridSpan w:val="2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011" w:type="dxa"/>
            <w:gridSpan w:val="2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Слабый уровень</w:t>
            </w:r>
          </w:p>
        </w:tc>
      </w:tr>
      <w:tr w:rsidR="003B14E1" w:rsidRPr="007841A9" w:rsidTr="00044FC8">
        <w:tc>
          <w:tcPr>
            <w:tcW w:w="1968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1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00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6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12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099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3B14E1" w:rsidRPr="007841A9" w:rsidTr="00044FC8">
        <w:tc>
          <w:tcPr>
            <w:tcW w:w="1968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2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9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B14E1" w:rsidRPr="007841A9" w:rsidTr="00044FC8">
        <w:tc>
          <w:tcPr>
            <w:tcW w:w="1968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945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2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99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B14E1" w:rsidRPr="007841A9" w:rsidTr="00044FC8">
        <w:tc>
          <w:tcPr>
            <w:tcW w:w="1968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Гуманитарные науки</w:t>
            </w:r>
          </w:p>
        </w:tc>
        <w:tc>
          <w:tcPr>
            <w:tcW w:w="945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2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B14E1" w:rsidRPr="007841A9" w:rsidTr="00044FC8">
        <w:tc>
          <w:tcPr>
            <w:tcW w:w="1968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2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9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B14E1" w:rsidRPr="007841A9" w:rsidTr="00044FC8">
        <w:tc>
          <w:tcPr>
            <w:tcW w:w="1968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7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1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9" w:type="dxa"/>
          </w:tcPr>
          <w:p w:rsidR="003B14E1" w:rsidRPr="007841A9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41A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  <w:r w:rsidRPr="00B267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4564" cy="2232837"/>
            <wp:effectExtent l="19050" t="0" r="26286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67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6498" cy="2232837"/>
            <wp:effectExtent l="19050" t="0" r="11002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  <w:r w:rsidRPr="00B2673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86513" cy="2690037"/>
            <wp:effectExtent l="19050" t="0" r="13837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67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3602" cy="2668773"/>
            <wp:effectExtent l="19050" t="0" r="14398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267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14199" cy="2222204"/>
            <wp:effectExtent l="19050" t="0" r="10101" b="6646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B14E1" w:rsidRPr="00A01EAD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A01EAD">
        <w:rPr>
          <w:rFonts w:ascii="Times New Roman" w:hAnsi="Times New Roman" w:cs="Times New Roman"/>
          <w:sz w:val="24"/>
          <w:szCs w:val="24"/>
        </w:rPr>
        <w:t>Как можно увидеть из представленных диаграмм, в 5-е классы придут дети в большинстве своем имеющие:</w:t>
      </w:r>
    </w:p>
    <w:p w:rsidR="003B14E1" w:rsidRPr="00A01EAD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A01EAD">
        <w:rPr>
          <w:rFonts w:ascii="Times New Roman" w:hAnsi="Times New Roman" w:cs="Times New Roman"/>
          <w:sz w:val="24"/>
          <w:szCs w:val="24"/>
        </w:rPr>
        <w:t>- средние способности по математике</w:t>
      </w:r>
    </w:p>
    <w:p w:rsidR="003B14E1" w:rsidRPr="00A01EAD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A01EAD">
        <w:rPr>
          <w:rFonts w:ascii="Times New Roman" w:hAnsi="Times New Roman" w:cs="Times New Roman"/>
          <w:sz w:val="24"/>
          <w:szCs w:val="24"/>
        </w:rPr>
        <w:t>- хорошие и средние способности к естественным наукам</w:t>
      </w:r>
    </w:p>
    <w:p w:rsidR="003B14E1" w:rsidRPr="00A01EAD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A01EAD">
        <w:rPr>
          <w:rFonts w:ascii="Times New Roman" w:hAnsi="Times New Roman" w:cs="Times New Roman"/>
          <w:sz w:val="24"/>
          <w:szCs w:val="24"/>
        </w:rPr>
        <w:t>- средние способности к гуманитарным наукам</w:t>
      </w:r>
    </w:p>
    <w:p w:rsidR="003B14E1" w:rsidRPr="00A01EAD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A01EAD">
        <w:rPr>
          <w:rFonts w:ascii="Times New Roman" w:hAnsi="Times New Roman" w:cs="Times New Roman"/>
          <w:sz w:val="24"/>
          <w:szCs w:val="24"/>
        </w:rPr>
        <w:t>- средние и слабые способности к лингвистике</w:t>
      </w:r>
    </w:p>
    <w:p w:rsidR="003B14E1" w:rsidRPr="00A01EAD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A01EAD">
        <w:rPr>
          <w:rFonts w:ascii="Times New Roman" w:hAnsi="Times New Roman" w:cs="Times New Roman"/>
          <w:sz w:val="24"/>
          <w:szCs w:val="24"/>
        </w:rPr>
        <w:t>- средние и слабые способности к техническим дисциплинам</w:t>
      </w:r>
    </w:p>
    <w:p w:rsidR="003B14E1" w:rsidRPr="00A01EAD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Pr="00A01EAD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A01EAD">
        <w:rPr>
          <w:rFonts w:ascii="Times New Roman" w:hAnsi="Times New Roman" w:cs="Times New Roman"/>
          <w:sz w:val="24"/>
          <w:szCs w:val="24"/>
        </w:rPr>
        <w:t xml:space="preserve">Эти данные констатируют тот уровень, который  имеют дети сейчас, к началу обучения в 5 классе. И уже сейчас есть возможность начать решать данную проблему, чтобы </w:t>
      </w:r>
      <w:r>
        <w:rPr>
          <w:rFonts w:ascii="Times New Roman" w:hAnsi="Times New Roman" w:cs="Times New Roman"/>
          <w:sz w:val="24"/>
          <w:szCs w:val="24"/>
        </w:rPr>
        <w:t>полученные результаты не привели  к еще большим трудностям в обучении.</w:t>
      </w: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62FA0">
        <w:rPr>
          <w:rFonts w:ascii="Times New Roman" w:hAnsi="Times New Roman" w:cs="Times New Roman"/>
          <w:sz w:val="24"/>
          <w:szCs w:val="24"/>
        </w:rPr>
        <w:t>Изучение интеллектуальных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</w:t>
      </w:r>
    </w:p>
    <w:p w:rsidR="003B14E1" w:rsidRPr="00962FA0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4-х классов</w:t>
      </w:r>
      <w:r w:rsidRPr="00962FA0">
        <w:rPr>
          <w:rFonts w:ascii="Times New Roman" w:hAnsi="Times New Roman" w:cs="Times New Roman"/>
          <w:sz w:val="24"/>
          <w:szCs w:val="24"/>
        </w:rPr>
        <w:t>, влияющих на обучение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4E1" w:rsidRPr="00962FA0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75"/>
        <w:gridCol w:w="921"/>
        <w:gridCol w:w="33"/>
        <w:gridCol w:w="874"/>
        <w:gridCol w:w="887"/>
        <w:gridCol w:w="34"/>
        <w:gridCol w:w="915"/>
        <w:gridCol w:w="921"/>
        <w:gridCol w:w="17"/>
        <w:gridCol w:w="885"/>
        <w:gridCol w:w="921"/>
        <w:gridCol w:w="72"/>
        <w:gridCol w:w="816"/>
      </w:tblGrid>
      <w:tr w:rsidR="003B14E1" w:rsidRPr="00962FA0" w:rsidTr="00044FC8">
        <w:tc>
          <w:tcPr>
            <w:tcW w:w="2275" w:type="dxa"/>
            <w:vMerge w:val="restart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Изучаемые показатели</w:t>
            </w:r>
          </w:p>
        </w:tc>
        <w:tc>
          <w:tcPr>
            <w:tcW w:w="1828" w:type="dxa"/>
            <w:gridSpan w:val="3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836" w:type="dxa"/>
            <w:gridSpan w:val="3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 xml:space="preserve">Хороший </w:t>
            </w:r>
          </w:p>
        </w:tc>
        <w:tc>
          <w:tcPr>
            <w:tcW w:w="1823" w:type="dxa"/>
            <w:gridSpan w:val="3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809" w:type="dxa"/>
            <w:gridSpan w:val="3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 xml:space="preserve">Слабый </w:t>
            </w:r>
          </w:p>
        </w:tc>
      </w:tr>
      <w:tr w:rsidR="003B14E1" w:rsidRPr="00962FA0" w:rsidTr="00044FC8">
        <w:tc>
          <w:tcPr>
            <w:tcW w:w="2275" w:type="dxa"/>
            <w:vMerge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07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87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49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38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85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21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88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3B14E1" w:rsidRPr="00962FA0" w:rsidTr="00044FC8">
        <w:tc>
          <w:tcPr>
            <w:tcW w:w="2275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Абстрактное мышление</w:t>
            </w:r>
          </w:p>
        </w:tc>
        <w:tc>
          <w:tcPr>
            <w:tcW w:w="921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49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8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8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B14E1" w:rsidRPr="00962FA0" w:rsidTr="00044FC8">
        <w:tc>
          <w:tcPr>
            <w:tcW w:w="2275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Общая осведомленность</w:t>
            </w:r>
          </w:p>
        </w:tc>
        <w:tc>
          <w:tcPr>
            <w:tcW w:w="921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87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8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5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1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8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B14E1" w:rsidRPr="00962FA0" w:rsidTr="00044FC8">
        <w:tc>
          <w:tcPr>
            <w:tcW w:w="2275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921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9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8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5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8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B14E1" w:rsidRPr="00962FA0" w:rsidTr="00044FC8">
        <w:tc>
          <w:tcPr>
            <w:tcW w:w="2275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Скорость переработки информации</w:t>
            </w:r>
          </w:p>
        </w:tc>
        <w:tc>
          <w:tcPr>
            <w:tcW w:w="954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4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1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5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2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расположенной выше таблице  необходимо обратить особое внимание  на 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фактора: «скорость переработки информации» и «абстрактное мышление». Первый из названных  факторов говорит о том, что и в 4а и в 4б дети способны перерабатывать информацию  на высоком и хорошем уровне. Это означает, что уроки в 5-х классах  можно вести в достаточно  хорошем темпе, в будущем 5а даже чуть быстрее.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 же время, второй фактор показывает, что в обоих классах на среднем и слабом уровне у детей развито абстрактное мышление. </w:t>
      </w:r>
      <w:r w:rsidRPr="00962FA0">
        <w:rPr>
          <w:rFonts w:ascii="Times New Roman" w:hAnsi="Times New Roman" w:cs="Times New Roman"/>
          <w:sz w:val="24"/>
          <w:szCs w:val="24"/>
        </w:rPr>
        <w:t>Слабо развитое абстрактное мышление снижает возможность более успешного овладения физико-математическими и структурно-лингвистическими знаниями.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учителям необходимо учитывать данный фактор и при объяснении материала производить большее количество повторений, неоднократно спрашивать, насколько им понятно объяснение.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 расположены  диаграммы , которые наглядно отражают уровень развития данных способностей.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A01E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8364" cy="2254102"/>
            <wp:effectExtent l="19050" t="0" r="20586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01E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2252" cy="2254103"/>
            <wp:effectExtent l="19050" t="0" r="12848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Pr="00962FA0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особенности обучающихся 4-х классов</w:t>
      </w:r>
      <w:r w:rsidRPr="00962FA0">
        <w:rPr>
          <w:rFonts w:ascii="Times New Roman" w:hAnsi="Times New Roman" w:cs="Times New Roman"/>
          <w:sz w:val="24"/>
          <w:szCs w:val="24"/>
        </w:rPr>
        <w:t>, влияющие на обучение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4E1" w:rsidRPr="00962FA0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50"/>
        <w:gridCol w:w="919"/>
        <w:gridCol w:w="867"/>
        <w:gridCol w:w="1088"/>
        <w:gridCol w:w="711"/>
        <w:gridCol w:w="1055"/>
        <w:gridCol w:w="724"/>
        <w:gridCol w:w="1072"/>
        <w:gridCol w:w="685"/>
      </w:tblGrid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Личностные особенности</w:t>
            </w:r>
          </w:p>
        </w:tc>
        <w:tc>
          <w:tcPr>
            <w:tcW w:w="1786" w:type="dxa"/>
            <w:gridSpan w:val="2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799" w:type="dxa"/>
            <w:gridSpan w:val="2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 xml:space="preserve">Хороший </w:t>
            </w:r>
          </w:p>
        </w:tc>
        <w:tc>
          <w:tcPr>
            <w:tcW w:w="1779" w:type="dxa"/>
            <w:gridSpan w:val="2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757" w:type="dxa"/>
            <w:gridSpan w:val="2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 xml:space="preserve">Слабый 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Исполнительность </w:t>
            </w:r>
          </w:p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Организованность </w:t>
            </w:r>
          </w:p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</w:p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Независимость</w:t>
            </w:r>
          </w:p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62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Эмоциональность</w:t>
            </w:r>
          </w:p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Активность в общении</w:t>
            </w: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Потребность в общении</w:t>
            </w:r>
          </w:p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Психическое напряжение</w:t>
            </w: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B14E1" w:rsidRPr="00962FA0" w:rsidTr="00044FC8">
        <w:tc>
          <w:tcPr>
            <w:tcW w:w="2450" w:type="dxa"/>
          </w:tcPr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Навык чтения</w:t>
            </w:r>
          </w:p>
          <w:p w:rsidR="003B14E1" w:rsidRPr="00962FA0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4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72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5" w:type="dxa"/>
          </w:tcPr>
          <w:p w:rsidR="003B14E1" w:rsidRPr="00962FA0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3B14E1" w:rsidRPr="00962FA0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Pr="00082C9F" w:rsidRDefault="003B14E1" w:rsidP="003B14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82C9F">
        <w:rPr>
          <w:rFonts w:ascii="Times New Roman" w:hAnsi="Times New Roman" w:cs="Times New Roman"/>
          <w:sz w:val="24"/>
          <w:szCs w:val="24"/>
        </w:rPr>
        <w:t xml:space="preserve">В расположенной выше таблице </w:t>
      </w:r>
      <w:r>
        <w:rPr>
          <w:rFonts w:ascii="Times New Roman" w:hAnsi="Times New Roman" w:cs="Times New Roman"/>
          <w:sz w:val="24"/>
          <w:szCs w:val="24"/>
        </w:rPr>
        <w:t>необходимо обратить на следующие параметры, по которым дети выдают достаточно низкие баллы:</w:t>
      </w:r>
    </w:p>
    <w:p w:rsidR="003B14E1" w:rsidRPr="00962FA0" w:rsidRDefault="003B14E1" w:rsidP="003B14E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62FA0">
        <w:rPr>
          <w:rFonts w:ascii="Times New Roman" w:hAnsi="Times New Roman" w:cs="Times New Roman"/>
          <w:b/>
          <w:sz w:val="24"/>
          <w:szCs w:val="24"/>
        </w:rPr>
        <w:t>Независимость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B14E1" w:rsidRPr="00962FA0" w:rsidRDefault="003B14E1" w:rsidP="003B14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62FA0">
        <w:rPr>
          <w:rFonts w:ascii="Times New Roman" w:hAnsi="Times New Roman" w:cs="Times New Roman"/>
          <w:sz w:val="24"/>
          <w:szCs w:val="24"/>
        </w:rPr>
        <w:t>Слабый уровень этого показателя отмечает, что ребенок зависим, уступчив, несамостоятелен в действиях и принятии решений, часто оказывается ведомым. Может проявляться инфантилизм.</w:t>
      </w:r>
    </w:p>
    <w:p w:rsidR="003B14E1" w:rsidRPr="00962FA0" w:rsidRDefault="003B14E1" w:rsidP="003B14E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62FA0">
        <w:rPr>
          <w:rFonts w:ascii="Times New Roman" w:hAnsi="Times New Roman" w:cs="Times New Roman"/>
          <w:b/>
          <w:sz w:val="24"/>
          <w:szCs w:val="24"/>
        </w:rPr>
        <w:t>Потребность в общении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B14E1" w:rsidRPr="00962FA0" w:rsidRDefault="003B14E1" w:rsidP="003B14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62FA0">
        <w:rPr>
          <w:rFonts w:ascii="Times New Roman" w:hAnsi="Times New Roman" w:cs="Times New Roman"/>
          <w:sz w:val="24"/>
          <w:szCs w:val="24"/>
        </w:rPr>
        <w:t>Слабый уровень потребности в общении может быть связан с личностными особенностями, ребенок хорошо чувствует себя в одиночестве, либо в ограниченном количестве людей, с которыми вступает в контакт по своему желанию.</w:t>
      </w:r>
    </w:p>
    <w:p w:rsidR="003B14E1" w:rsidRPr="00962FA0" w:rsidRDefault="003B14E1" w:rsidP="003B14E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62FA0">
        <w:rPr>
          <w:rFonts w:ascii="Times New Roman" w:hAnsi="Times New Roman" w:cs="Times New Roman"/>
          <w:b/>
          <w:sz w:val="24"/>
          <w:szCs w:val="24"/>
        </w:rPr>
        <w:t>Психическое напряжение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B14E1" w:rsidRPr="00962FA0" w:rsidRDefault="003B14E1" w:rsidP="003B14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62FA0">
        <w:rPr>
          <w:rFonts w:ascii="Times New Roman" w:hAnsi="Times New Roman" w:cs="Times New Roman"/>
          <w:sz w:val="24"/>
          <w:szCs w:val="24"/>
        </w:rPr>
        <w:t>Слабый уровень психического напряжения свидетельствует об отсутствии заинтересованности включения в выполнение заданий. Выполняется задание формально, по минимуму. Иногда такое показатель может быть выражен у соматически ослабленных детей.</w:t>
      </w:r>
    </w:p>
    <w:p w:rsidR="003B14E1" w:rsidRPr="00962FA0" w:rsidRDefault="003B14E1" w:rsidP="003B14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2C9F">
        <w:rPr>
          <w:rFonts w:ascii="Times New Roman" w:hAnsi="Times New Roman" w:cs="Times New Roman"/>
          <w:sz w:val="24"/>
          <w:szCs w:val="24"/>
        </w:rPr>
        <w:t xml:space="preserve">        Таким образом, </w:t>
      </w:r>
      <w:r>
        <w:rPr>
          <w:rFonts w:ascii="Times New Roman" w:hAnsi="Times New Roman" w:cs="Times New Roman"/>
          <w:sz w:val="24"/>
          <w:szCs w:val="24"/>
        </w:rPr>
        <w:t>проведенная в 4-х классах  комплексная диагностика позволила выявить актуальный уровень развития интеллектуальных и учебных  способностей обучающихся 4-х классов, спрогнозировать возможные трудности в их обучении на ступени основного общего образования, разработать необходимые рекомендации</w:t>
      </w:r>
      <w:r w:rsidRPr="00082C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для родителей обучающихся и учителей будущих пятиклассников по преодоление возможных проблем.</w:t>
      </w:r>
    </w:p>
    <w:p w:rsidR="003B14E1" w:rsidRDefault="003B14E1" w:rsidP="003B14E1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</w:p>
    <w:p w:rsidR="003B14E1" w:rsidRPr="00082C9F" w:rsidRDefault="003B14E1" w:rsidP="003B14E1">
      <w:pPr>
        <w:pStyle w:val="a6"/>
        <w:ind w:left="-284"/>
        <w:rPr>
          <w:rFonts w:ascii="Times New Roman" w:hAnsi="Times New Roman" w:cs="Times New Roman"/>
          <w:sz w:val="28"/>
          <w:szCs w:val="28"/>
        </w:rPr>
      </w:pPr>
      <w:r w:rsidRPr="00082C9F">
        <w:rPr>
          <w:rFonts w:ascii="Times New Roman" w:hAnsi="Times New Roman" w:cs="Times New Roman"/>
          <w:sz w:val="24"/>
          <w:szCs w:val="24"/>
        </w:rPr>
        <w:t xml:space="preserve"> </w:t>
      </w:r>
      <w:r w:rsidRPr="00082C9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524C7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D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психологического мониторинга </w:t>
      </w:r>
      <w:r>
        <w:rPr>
          <w:rFonts w:ascii="Times New Roman" w:hAnsi="Times New Roman" w:cs="Times New Roman"/>
          <w:b/>
          <w:sz w:val="24"/>
          <w:szCs w:val="24"/>
        </w:rPr>
        <w:t xml:space="preserve"> сформированности </w:t>
      </w:r>
      <w:r w:rsidRPr="00EB0DB6">
        <w:rPr>
          <w:rFonts w:ascii="Times New Roman" w:hAnsi="Times New Roman" w:cs="Times New Roman"/>
          <w:b/>
          <w:sz w:val="24"/>
          <w:szCs w:val="24"/>
        </w:rPr>
        <w:t xml:space="preserve">УУД </w:t>
      </w:r>
    </w:p>
    <w:p w:rsidR="003B14E1" w:rsidRPr="00EB0DB6" w:rsidRDefault="003B14E1" w:rsidP="003B14E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DB6">
        <w:rPr>
          <w:rFonts w:ascii="Times New Roman" w:hAnsi="Times New Roman" w:cs="Times New Roman"/>
          <w:b/>
          <w:sz w:val="24"/>
          <w:szCs w:val="24"/>
        </w:rPr>
        <w:t>у обучающихся 5- х классов.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обучающихся 5а и5б классов проводилась диагностика на изучение личностных, и регулятивных УУД. Результаты показывают, что  большое количество детей имеют низкие показатели по уровню сформированности самооценки. Эти данные говорят о том, что в классе необходимо проводить дополнительную просветительскую  работу с родителями, учителями по поводу того, как формируется самооценка, что ее понижает, что повышает.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 результатам диагностики наблюдаются  низкие показатели по уровню сформированности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учебной мотивации. С точки зрения психологии данный процесс закономерен, так как в данном возрасте на первый план выходят другие  ведущие мотивы: мотив учебной деятельности сменяется мотивом общения со сверстниками. В данном случае для повышения учебной мотивации необходимо использовать то,что дети хотят общаться. Через доступность к общению учителя, классного руководителя можно повышать именно учебную мотивацию. 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 расположена таблица, в которой в цифровом эквиваленте  отражены изложенные выше результаты.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page" w:horzAnchor="margin" w:tblpX="-176" w:tblpY="5209"/>
        <w:tblW w:w="10739" w:type="dxa"/>
        <w:tblLook w:val="04A0"/>
      </w:tblPr>
      <w:tblGrid>
        <w:gridCol w:w="1902"/>
        <w:gridCol w:w="1138"/>
        <w:gridCol w:w="1111"/>
        <w:gridCol w:w="987"/>
        <w:gridCol w:w="1271"/>
        <w:gridCol w:w="1138"/>
        <w:gridCol w:w="1111"/>
        <w:gridCol w:w="987"/>
        <w:gridCol w:w="1271"/>
      </w:tblGrid>
      <w:tr w:rsidR="003B14E1" w:rsidTr="00044FC8">
        <w:trPr>
          <w:trHeight w:val="580"/>
        </w:trPr>
        <w:tc>
          <w:tcPr>
            <w:tcW w:w="2011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gridSpan w:val="4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364" w:type="dxa"/>
            <w:gridSpan w:val="4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3B14E1" w:rsidTr="00044FC8">
        <w:trPr>
          <w:trHeight w:val="604"/>
        </w:trPr>
        <w:tc>
          <w:tcPr>
            <w:tcW w:w="2011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3B14E1" w:rsidRPr="00F213C6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076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57" w:type="dxa"/>
          </w:tcPr>
          <w:p w:rsidR="003B14E1" w:rsidRPr="00F213C6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29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Уровень патологии</w:t>
            </w:r>
          </w:p>
        </w:tc>
        <w:tc>
          <w:tcPr>
            <w:tcW w:w="1102" w:type="dxa"/>
          </w:tcPr>
          <w:p w:rsidR="003B14E1" w:rsidRPr="00F213C6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076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57" w:type="dxa"/>
          </w:tcPr>
          <w:p w:rsidR="003B14E1" w:rsidRPr="00F213C6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29" w:type="dxa"/>
          </w:tcPr>
          <w:p w:rsidR="003B14E1" w:rsidRPr="00F213C6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Уровень патологии</w:t>
            </w:r>
          </w:p>
        </w:tc>
      </w:tr>
      <w:tr w:rsidR="003B14E1" w:rsidRPr="00204FA6" w:rsidTr="00044FC8">
        <w:trPr>
          <w:trHeight w:val="604"/>
        </w:trPr>
        <w:tc>
          <w:tcPr>
            <w:tcW w:w="2011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102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9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9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E1" w:rsidRPr="00204FA6" w:rsidTr="00044FC8">
        <w:trPr>
          <w:trHeight w:val="580"/>
        </w:trPr>
        <w:tc>
          <w:tcPr>
            <w:tcW w:w="2011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Учебная мотивация</w:t>
            </w:r>
          </w:p>
        </w:tc>
        <w:tc>
          <w:tcPr>
            <w:tcW w:w="1102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E1" w:rsidRPr="00204FA6" w:rsidTr="00044FC8">
        <w:trPr>
          <w:trHeight w:val="604"/>
        </w:trPr>
        <w:tc>
          <w:tcPr>
            <w:tcW w:w="2011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Скорость мыслительных процессов</w:t>
            </w:r>
          </w:p>
        </w:tc>
        <w:tc>
          <w:tcPr>
            <w:tcW w:w="1102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6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6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14E1" w:rsidRPr="00204FA6" w:rsidTr="00044FC8">
        <w:trPr>
          <w:trHeight w:val="604"/>
        </w:trPr>
        <w:tc>
          <w:tcPr>
            <w:tcW w:w="2011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Внимательность</w:t>
            </w:r>
          </w:p>
        </w:tc>
        <w:tc>
          <w:tcPr>
            <w:tcW w:w="1102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6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" w:type="dxa"/>
          </w:tcPr>
          <w:p w:rsidR="003B14E1" w:rsidRPr="00F213C6" w:rsidRDefault="003B14E1" w:rsidP="00044F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Pr="00361083" w:rsidRDefault="003B14E1" w:rsidP="003B14E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1083">
        <w:rPr>
          <w:rFonts w:ascii="Times New Roman" w:hAnsi="Times New Roman" w:cs="Times New Roman"/>
          <w:b/>
          <w:sz w:val="24"/>
          <w:szCs w:val="24"/>
          <w:u w:val="single"/>
        </w:rPr>
        <w:t>Профилактическое направление</w:t>
      </w: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 w:rsidRPr="007F1E15">
        <w:rPr>
          <w:rFonts w:ascii="Times New Roman" w:hAnsi="Times New Roman" w:cs="Times New Roman"/>
          <w:sz w:val="24"/>
          <w:szCs w:val="24"/>
        </w:rPr>
        <w:t>Работа в данном напр</w:t>
      </w:r>
      <w:r>
        <w:rPr>
          <w:rFonts w:ascii="Times New Roman" w:hAnsi="Times New Roman" w:cs="Times New Roman"/>
          <w:sz w:val="24"/>
          <w:szCs w:val="24"/>
        </w:rPr>
        <w:t>ав</w:t>
      </w:r>
      <w:r w:rsidRPr="007F1E15">
        <w:rPr>
          <w:rFonts w:ascii="Times New Roman" w:hAnsi="Times New Roman" w:cs="Times New Roman"/>
          <w:sz w:val="24"/>
          <w:szCs w:val="24"/>
        </w:rPr>
        <w:t>лении</w:t>
      </w:r>
      <w:r>
        <w:rPr>
          <w:rFonts w:ascii="Times New Roman" w:hAnsi="Times New Roman" w:cs="Times New Roman"/>
          <w:sz w:val="24"/>
          <w:szCs w:val="24"/>
        </w:rPr>
        <w:t xml:space="preserve"> предполагала деятельность службы по профилактике асоциального поведения обучающихся: употребления ПАВ, совершения правонарушений, преступлений, антиобщественных действий, суицидального поведения.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работа выстаивалась на основе межведомственного взаимодействия с врачом-наркологом ПТК «Семья» Матвеенковой Н.Н. и была направлена на работу со всеми участниками образовательных отношений. 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направлении были поставлены и решались  в течение года следующие задачи:</w:t>
      </w:r>
    </w:p>
    <w:p w:rsidR="003B14E1" w:rsidRDefault="003B14E1" w:rsidP="003B14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выявлять обучающихся, склонных к асоциальным проявлениям;</w:t>
      </w:r>
    </w:p>
    <w:p w:rsidR="003B14E1" w:rsidRPr="007F1E15" w:rsidRDefault="003B14E1" w:rsidP="003B14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субъективные и объективные  причины склонности данных детей к подобному поведению через работу  с самими обучающимися, их родителями, педагогами;</w:t>
      </w:r>
    </w:p>
    <w:p w:rsidR="003B14E1" w:rsidRDefault="003B14E1" w:rsidP="003B14E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систему мер,  индивидуальных и групповых мероприятий  для решения</w:t>
      </w:r>
    </w:p>
    <w:p w:rsidR="003B14E1" w:rsidRDefault="003B14E1" w:rsidP="003B14E1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выявленных проблем;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учебного года по состоянию на 1 октября совместно классными руководителями были выявлены дети, нуждающиеся в психолого- педагогическом сопровождении. Их численность составляла 130 человек.(в сравнении: на 1 октября 2014 года группа составляла 89 человек). 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февралю 2016 года цифра снизилась до 122. Снижение численности детей данной группы говорит о том, что методы и формы, выбранные для работы с ними, были  эффективны. 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432A4C">
        <w:rPr>
          <w:rFonts w:ascii="Times New Roman" w:hAnsi="Times New Roman" w:cs="Times New Roman"/>
          <w:sz w:val="24"/>
          <w:szCs w:val="24"/>
          <w:u w:val="single"/>
        </w:rPr>
        <w:t>Среди форм и методов работы были следующие:</w:t>
      </w:r>
    </w:p>
    <w:p w:rsidR="003B14E1" w:rsidRPr="00432A4C" w:rsidRDefault="003B14E1" w:rsidP="003B14E1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кураторство детей данной группы  сотрудниками ОУПП, что позволяло в течение всего года держать их на контроле, своевременно оказывать помощь, проводя индивидуальные беседы, групповые занятия, направляя за помощью к специалистам;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в классах бесед, интерактивных занятий с привлечением врача-нарколога, инспектора ОДН;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и групповая работа с родителями обучающихся: в частности работа «Клуба родительского общения», проведение родительских собраний в классах, параллелях;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обучающего курса для детей-членов «Школьной службы примирения»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проведение «Уроков здоровья»</w:t>
      </w:r>
    </w:p>
    <w:p w:rsidR="003B14E1" w:rsidRPr="00A94CE7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посещение неблагополучных семей, оказание им социальной поддержки (постановка на бесплатное питание, обеспечение, по возможности, необходимыми вещами.одеждой)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 w:rsidRPr="00A94CE7">
        <w:rPr>
          <w:rFonts w:ascii="Times New Roman" w:hAnsi="Times New Roman" w:cs="Times New Roman"/>
          <w:sz w:val="24"/>
          <w:szCs w:val="24"/>
        </w:rPr>
        <w:t>Сотрудниками ОУПП также велась работа с детьми, состоящими на внутришкольном учете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началу учебного года на учете состояло 20 человек, среди них – 2 состоящие на учете в ОДН.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списки состоящих на учете обсуждались на совещании педколлектива, Совета профилактики, численность детей менялась: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ноябрь 2015: 23 чел (из них 6-на учете в ОДН)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январь 2016: 19 чел ( из них 4 – на учете в ОДН)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март 2016: 19 чел ( из них 4 – на учете в ОДН)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август 2016: 13 чел: ( из них 4- на учете в ОДН)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статистики, количество детей, состоящих на ВШУ, к концу года немного уменьшается, но в течение года появляются дети, совершившие правонарушения и преступления.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сравнить данный по количеству детей, поставленных на учет в ОДН за последние 3 года, то можно наблюдать следующее: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643"/>
        <w:gridCol w:w="2460"/>
        <w:gridCol w:w="2460"/>
        <w:gridCol w:w="1375"/>
      </w:tblGrid>
      <w:tr w:rsidR="003B14E1" w:rsidTr="00044FC8">
        <w:trPr>
          <w:trHeight w:val="504"/>
        </w:trPr>
        <w:tc>
          <w:tcPr>
            <w:tcW w:w="1643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в ОДН</w:t>
            </w:r>
          </w:p>
        </w:tc>
        <w:tc>
          <w:tcPr>
            <w:tcW w:w="2460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2013-14</w:t>
            </w:r>
          </w:p>
        </w:tc>
        <w:tc>
          <w:tcPr>
            <w:tcW w:w="2460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2014-15</w:t>
            </w:r>
          </w:p>
        </w:tc>
        <w:tc>
          <w:tcPr>
            <w:tcW w:w="1375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E1" w:rsidTr="00044FC8">
        <w:trPr>
          <w:trHeight w:val="535"/>
        </w:trPr>
        <w:tc>
          <w:tcPr>
            <w:tcW w:w="1643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2460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</w:tc>
        <w:tc>
          <w:tcPr>
            <w:tcW w:w="1375" w:type="dxa"/>
          </w:tcPr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</w:t>
            </w:r>
          </w:p>
          <w:p w:rsidR="003B14E1" w:rsidRDefault="003B14E1" w:rsidP="0004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 и такой факт, что есть дети, совершающие одинаковые правонарушения повторно в течение года и даже из года в год.</w:t>
      </w:r>
    </w:p>
    <w:p w:rsidR="003B14E1" w:rsidRPr="00A94CE7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факты говорят о том. что в работе с данными детьми и их родителями необходимо пересмотреть формы и методы, постараться применить такие, которые дадут положительный результат.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6AA">
        <w:rPr>
          <w:rFonts w:ascii="Times New Roman" w:hAnsi="Times New Roman" w:cs="Times New Roman"/>
          <w:sz w:val="24"/>
          <w:szCs w:val="24"/>
        </w:rPr>
        <w:t xml:space="preserve">С целью </w:t>
      </w:r>
      <w:r>
        <w:rPr>
          <w:rFonts w:ascii="Times New Roman" w:hAnsi="Times New Roman" w:cs="Times New Roman"/>
          <w:sz w:val="24"/>
          <w:szCs w:val="24"/>
        </w:rPr>
        <w:t>разрешения конфликтных ситуаций, предупреждения дальнейших негативных последствий конфликтов в школе действовала Школьная служба примирения. В рамках ее работы было рассмотрено 14 случаев, составлено 14 протоколов. Также в течение года была обучена команда детей, которая впоследствии помогала разрешать конфликтные ситуации.</w:t>
      </w:r>
    </w:p>
    <w:p w:rsidR="003B14E1" w:rsidRPr="006A16AA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 в школе работал Совет профилактики, в ходе работы которого было проведено более 20 заседаний.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 w:rsidRPr="00E57399">
        <w:rPr>
          <w:rFonts w:ascii="Times New Roman" w:hAnsi="Times New Roman" w:cs="Times New Roman"/>
          <w:sz w:val="24"/>
          <w:szCs w:val="24"/>
        </w:rPr>
        <w:t xml:space="preserve">С целью контроля результативности работы по данному направлению  </w:t>
      </w:r>
      <w:r>
        <w:rPr>
          <w:rFonts w:ascii="Times New Roman" w:hAnsi="Times New Roman" w:cs="Times New Roman"/>
          <w:sz w:val="24"/>
          <w:szCs w:val="24"/>
        </w:rPr>
        <w:t>в течение года в школе проводились различные виды мониторинга: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употребление ПАВ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успеваемость, занятость обучающихся ГППС</w:t>
      </w:r>
      <w:r w:rsidRPr="00E573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занятость</w:t>
      </w:r>
      <w:r w:rsidRPr="00E573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детей в каникулярный период</w:t>
      </w:r>
      <w:r w:rsidRPr="00E573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14E1" w:rsidRPr="00E57399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посещение обучающимися учебных занятий </w:t>
      </w:r>
      <w:r w:rsidRPr="00E5739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029">
        <w:rPr>
          <w:rFonts w:ascii="Times New Roman" w:hAnsi="Times New Roman" w:cs="Times New Roman"/>
          <w:sz w:val="24"/>
          <w:szCs w:val="24"/>
        </w:rPr>
        <w:t xml:space="preserve"> С целью профилактики </w:t>
      </w:r>
      <w:r>
        <w:rPr>
          <w:rFonts w:ascii="Times New Roman" w:hAnsi="Times New Roman" w:cs="Times New Roman"/>
          <w:sz w:val="24"/>
          <w:szCs w:val="24"/>
        </w:rPr>
        <w:t>школьной неуспеваемости, асоциального поведения в школе в течение года работал Психолого- медико- педагогический консилиум.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2015-16 у.г. для работы со специалистами ПМПк были определены 37 обучающихся. Все дети были обследованы специалистами школы по заявленным проблемам, родителям были даны рекомендации. 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апреле 2016 года 20 обучающихся 1-4 классов были направлены  на обследование в районную ПМПК.  Родители пятерых (5) отказались идти на обследование. Из 15 обследованных детей: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- 8 человек получили рекомендацию обучаться по адаптированной образовательной программе  для детей с ЗПР, из них родители 1 ребенка отказались принять данные рекомендации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человек – обучение по адаптированной образовательной программе для детей с легкими интеллектуальными нарушениями, из них родители 4-х детей отказались принять данные рекомендации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человека – обучение в классе с детьми нормы.</w:t>
      </w:r>
    </w:p>
    <w:p w:rsidR="003B14E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4E1" w:rsidRPr="00FD5959" w:rsidRDefault="003B14E1" w:rsidP="003B14E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D5959">
        <w:rPr>
          <w:rFonts w:ascii="Times New Roman" w:hAnsi="Times New Roman"/>
          <w:b/>
          <w:sz w:val="24"/>
          <w:szCs w:val="24"/>
          <w:u w:val="single"/>
        </w:rPr>
        <w:t>Коррекционно – развивающее направление</w:t>
      </w:r>
    </w:p>
    <w:p w:rsidR="003B14E1" w:rsidRDefault="003B14E1" w:rsidP="003B14E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7E21">
        <w:rPr>
          <w:rStyle w:val="ac"/>
          <w:rFonts w:ascii="Times New Roman" w:hAnsi="Times New Roman" w:cs="Times New Roman"/>
          <w:bCs/>
          <w:i w:val="0"/>
          <w:sz w:val="24"/>
          <w:szCs w:val="24"/>
        </w:rPr>
        <w:t>Коррекционно-развивающая работа – это дополнительная к основному образовательному процессу деятельность, способствующая более эффективному развитию ребенка, раскрытию и реализации его способностей в различных сферах.</w:t>
      </w:r>
      <w:r>
        <w:rPr>
          <w:rStyle w:val="ac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E65C0E">
        <w:rPr>
          <w:rFonts w:ascii="Times New Roman" w:hAnsi="Times New Roman" w:cs="Times New Roman"/>
          <w:sz w:val="24"/>
          <w:szCs w:val="24"/>
        </w:rPr>
        <w:t>Общая цель коррекционно-развивающей работы – содействие развитию ребенка, создание условий для реализации его внутреннего потенциала, помощь в преодолении и компенсации отклонений, мешающих его развитию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4E1" w:rsidRDefault="003B14E1" w:rsidP="003B14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2015-16 учебном году  коррекционно- развивающая работа  проводилась с детьми различных категорий:</w:t>
      </w:r>
    </w:p>
    <w:p w:rsidR="003B14E1" w:rsidRDefault="003B14E1" w:rsidP="003B14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обучающиеся 1-х,5-х классов, у которых возникали трудности в адаптации к обучению</w:t>
      </w:r>
    </w:p>
    <w:p w:rsidR="003B14E1" w:rsidRDefault="003B14E1" w:rsidP="003B14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обучающиеся 4-х классов, чьи классные коллективы были переформированы при переходе в 4 класс</w:t>
      </w:r>
    </w:p>
    <w:p w:rsidR="003B14E1" w:rsidRDefault="003B14E1" w:rsidP="003B14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обучающиеся с ограниченными возможностями здоровья</w:t>
      </w:r>
    </w:p>
    <w:p w:rsidR="003B14E1" w:rsidRDefault="003B14E1" w:rsidP="003B14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-обучающиеся, находящиеся на индивидуальном обучении.</w:t>
      </w:r>
    </w:p>
    <w:p w:rsidR="003B14E1" w:rsidRDefault="003B14E1" w:rsidP="003B14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каждой категории детей сотрудниками отдела были разработаны программы, подобраны  индивидуальные занятия, направленные на коррекцию  проблем и нарушений в развитии:</w:t>
      </w:r>
    </w:p>
    <w:p w:rsidR="003B14E1" w:rsidRDefault="003B14E1" w:rsidP="003B14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Программа Клуба общения «Синтон», направленная на преодоление дезадаптации обучающихся 1-х классов </w:t>
      </w:r>
    </w:p>
    <w:p w:rsidR="003B14E1" w:rsidRDefault="003B14E1" w:rsidP="003B14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Учебный курс  «Тропинка к своему Я» для обучающихся 5-х классов, направленный на преодоление дезадаптации при переходе обучающихся на ступень основного общего образования </w:t>
      </w:r>
    </w:p>
    <w:p w:rsidR="003B14E1" w:rsidRDefault="003B14E1" w:rsidP="003B14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Программа «Шаг навстречу»,направленная на коррекцию эмоционально- волевой сферы, познавательных процессов у обучающихся с ОВЗ.</w:t>
      </w:r>
    </w:p>
    <w:p w:rsidR="003B14E1" w:rsidRDefault="003B14E1" w:rsidP="003B14E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Индивидуальные программы коррекции для детей, находящихся на индивидуальном обучении, составленные с учетом поставленных диагнозов, дефектов в развитии.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учебного года в  начальной школе в классах для детей с ОВЗ </w:t>
      </w:r>
      <w:r w:rsidRPr="00FD5959">
        <w:rPr>
          <w:rFonts w:ascii="Times New Roman" w:hAnsi="Times New Roman" w:cs="Times New Roman"/>
          <w:sz w:val="24"/>
          <w:szCs w:val="24"/>
          <w:u w:val="single"/>
        </w:rPr>
        <w:t>выборочно</w:t>
      </w:r>
      <w:r>
        <w:rPr>
          <w:rFonts w:ascii="Times New Roman" w:hAnsi="Times New Roman" w:cs="Times New Roman"/>
          <w:sz w:val="24"/>
          <w:szCs w:val="24"/>
        </w:rPr>
        <w:t xml:space="preserve">  проводились диагностические исследования на изучение уровня  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тревожности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учебной мотивации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самооценки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 – этической ориентации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Далее в таблице представлены  некоторые результаты данных исследований.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Условные обозначения: В- высокий уровень, Н- нормальный, С- сниженный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72" w:type="dxa"/>
        <w:tblLook w:val="04A0"/>
      </w:tblPr>
      <w:tblGrid>
        <w:gridCol w:w="459"/>
        <w:gridCol w:w="848"/>
        <w:gridCol w:w="891"/>
        <w:gridCol w:w="961"/>
        <w:gridCol w:w="850"/>
        <w:gridCol w:w="893"/>
        <w:gridCol w:w="833"/>
        <w:gridCol w:w="852"/>
        <w:gridCol w:w="894"/>
        <w:gridCol w:w="718"/>
        <w:gridCol w:w="827"/>
        <w:gridCol w:w="556"/>
        <w:gridCol w:w="690"/>
      </w:tblGrid>
      <w:tr w:rsidR="003B14E1" w:rsidTr="00044FC8">
        <w:trPr>
          <w:trHeight w:val="1293"/>
        </w:trPr>
        <w:tc>
          <w:tcPr>
            <w:tcW w:w="460" w:type="dxa"/>
          </w:tcPr>
          <w:p w:rsidR="003B14E1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3"/>
          </w:tcPr>
          <w:p w:rsidR="003B14E1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тревожности</w:t>
            </w:r>
          </w:p>
        </w:tc>
        <w:tc>
          <w:tcPr>
            <w:tcW w:w="2614" w:type="dxa"/>
            <w:gridSpan w:val="3"/>
          </w:tcPr>
          <w:p w:rsidR="003B14E1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учебной мотивации </w:t>
            </w:r>
          </w:p>
          <w:p w:rsidR="003B14E1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  чел)</w:t>
            </w:r>
          </w:p>
        </w:tc>
        <w:tc>
          <w:tcPr>
            <w:tcW w:w="2495" w:type="dxa"/>
            <w:gridSpan w:val="3"/>
          </w:tcPr>
          <w:p w:rsidR="003B14E1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самооценки</w:t>
            </w:r>
          </w:p>
        </w:tc>
        <w:tc>
          <w:tcPr>
            <w:tcW w:w="2087" w:type="dxa"/>
            <w:gridSpan w:val="3"/>
          </w:tcPr>
          <w:p w:rsidR="003B14E1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нравственно- этической ориентации</w:t>
            </w:r>
          </w:p>
        </w:tc>
      </w:tr>
      <w:tr w:rsidR="003B14E1" w:rsidTr="00044FC8">
        <w:trPr>
          <w:cantSplit/>
          <w:trHeight w:val="595"/>
        </w:trPr>
        <w:tc>
          <w:tcPr>
            <w:tcW w:w="460" w:type="dxa"/>
          </w:tcPr>
          <w:p w:rsidR="003B14E1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0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84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Повыш.</w:t>
            </w:r>
          </w:p>
        </w:tc>
        <w:tc>
          <w:tcPr>
            <w:tcW w:w="862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0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84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2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0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72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4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69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3B14E1" w:rsidTr="00044FC8">
        <w:trPr>
          <w:trHeight w:val="457"/>
        </w:trPr>
        <w:tc>
          <w:tcPr>
            <w:tcW w:w="460" w:type="dxa"/>
          </w:tcPr>
          <w:p w:rsidR="003B14E1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863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0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84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862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B14E1" w:rsidTr="00044FC8">
        <w:trPr>
          <w:trHeight w:val="457"/>
        </w:trPr>
        <w:tc>
          <w:tcPr>
            <w:tcW w:w="460" w:type="dxa"/>
          </w:tcPr>
          <w:p w:rsidR="003B14E1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863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0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B14E1" w:rsidTr="00044FC8">
        <w:trPr>
          <w:trHeight w:val="457"/>
        </w:trPr>
        <w:tc>
          <w:tcPr>
            <w:tcW w:w="460" w:type="dxa"/>
          </w:tcPr>
          <w:p w:rsidR="003B14E1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63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B14E1" w:rsidTr="00044FC8">
        <w:trPr>
          <w:trHeight w:val="457"/>
        </w:trPr>
        <w:tc>
          <w:tcPr>
            <w:tcW w:w="460" w:type="dxa"/>
          </w:tcPr>
          <w:p w:rsidR="003B14E1" w:rsidRDefault="003B14E1" w:rsidP="00044F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63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2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3B14E1" w:rsidRPr="0081706B" w:rsidRDefault="003B14E1" w:rsidP="00044FC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из таблицы, к 4-му классу увеличивается количество детей, имеющих высокий уровень учебной мотивации. Это, безусловно, положительный момент.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Следует обратить внимание на то, что в 2015-16 у.г. не был скомплектован инструментарий для проведения мониторинга в классах для детей с ОВЗ  в школе основной ступени. В будущем учебном году данному вопросу планируется уделить особое внимание.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7AB3">
        <w:rPr>
          <w:rFonts w:ascii="Times New Roman" w:hAnsi="Times New Roman" w:cs="Times New Roman"/>
          <w:b/>
          <w:sz w:val="24"/>
          <w:szCs w:val="24"/>
          <w:u w:val="single"/>
        </w:rPr>
        <w:t>Просветительское направление</w:t>
      </w:r>
    </w:p>
    <w:p w:rsidR="003B14E1" w:rsidRPr="00ED7AB3" w:rsidRDefault="003B14E1" w:rsidP="003B14E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4E1" w:rsidRPr="00ED7AB3" w:rsidRDefault="003B14E1" w:rsidP="003B14E1">
      <w:pPr>
        <w:pStyle w:val="ab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D7AB3">
        <w:rPr>
          <w:rFonts w:ascii="Times New Roman" w:hAnsi="Times New Roman"/>
          <w:sz w:val="24"/>
          <w:szCs w:val="24"/>
        </w:rPr>
        <w:t xml:space="preserve"> Психолого- педагогическое просвещение учителей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2015 -16 учебном году работа в данном направлении была акцентирована на обучении учителей взаимодействию с обучающимися и их родителями. К сожалению, не все запланированные мероприятия были проведены, но в то же время, были и те, которых в плане не было.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год с учителями были проведены следующие мероприятия (лекции и интерактивные занятия):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«Роль значимых взрослых в профилактике употребления ПАВ» (Белова О.В.)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Признаки дезадаптации обучающихся 1-х,5-х классов. Пути преодоления проблемы.» (Чичкова Т.В.)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«Основы Родологии» - (Новикова З.Н. ,психолог,родолог-консультант)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«Ребенок как симптом семьи» (Прошкин Н.В., психолог ПТК «Семья»)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2015-16 учебный год был достаточно трудным годом для школы, так как  весь педагогический коллектив готовился к аккредитации, поэтому собрать педагогов для занятий ,направленных на психолого- педагогическое просвещение было достаточно трудно.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сожалению, не удалось провести такие занятия как :</w:t>
      </w:r>
    </w:p>
    <w:p w:rsidR="003B14E1" w:rsidRDefault="003B14E1" w:rsidP="003B14E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Возрастные этапы развития ребенка и ключевые моменты возможного педагогического воздействия (позитивного и негативного)»</w:t>
      </w:r>
    </w:p>
    <w:p w:rsidR="003B14E1" w:rsidRDefault="003B14E1" w:rsidP="003B14E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Коррекция типов семейного воспитания  через  анализ русских народных сказок»</w:t>
      </w:r>
    </w:p>
    <w:p w:rsidR="003B14E1" w:rsidRDefault="003B14E1" w:rsidP="003B14E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«Поиск ресурсных состояний в целях профилактики эмоционального выгорания»</w:t>
      </w:r>
    </w:p>
    <w:p w:rsidR="003B14E1" w:rsidRDefault="003B14E1" w:rsidP="003B14E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Помимо групповых занятий с учителями проводились также индивидуальные консультации по проблемам, возникающим в классе с обучающимися, с родителями.</w:t>
      </w:r>
    </w:p>
    <w:p w:rsidR="003B14E1" w:rsidRPr="0039489C" w:rsidRDefault="003B14E1" w:rsidP="003B14E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вид деятельности также позволял учителям получат знания о том, как действовать в конфликтных ситуациях, искать  собственный ресурс для оптимизации отношений с учениками и их родителями.</w:t>
      </w:r>
    </w:p>
    <w:p w:rsidR="003B14E1" w:rsidRDefault="003B14E1" w:rsidP="003B14E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B14E1" w:rsidRPr="00ED7AB3" w:rsidRDefault="003B14E1" w:rsidP="003B14E1">
      <w:pPr>
        <w:pStyle w:val="a6"/>
        <w:numPr>
          <w:ilvl w:val="0"/>
          <w:numId w:val="6"/>
        </w:numPr>
        <w:jc w:val="center"/>
        <w:rPr>
          <w:rFonts w:ascii="Times New Roman" w:hAnsi="Times New Roman"/>
          <w:sz w:val="24"/>
          <w:szCs w:val="24"/>
        </w:rPr>
      </w:pPr>
      <w:r w:rsidRPr="00ED7AB3">
        <w:rPr>
          <w:rFonts w:ascii="Times New Roman" w:hAnsi="Times New Roman"/>
          <w:sz w:val="24"/>
          <w:szCs w:val="24"/>
        </w:rPr>
        <w:t>Психолого- педагогическое просвещение родителей</w:t>
      </w:r>
    </w:p>
    <w:p w:rsidR="003B14E1" w:rsidRPr="00EA587F" w:rsidRDefault="003B14E1" w:rsidP="003B14E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2015-16 учебного года работа с родителями обучающихся проводилась в следующих формах:</w:t>
      </w:r>
    </w:p>
    <w:p w:rsidR="003B14E1" w:rsidRDefault="003B14E1" w:rsidP="003B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консультации</w:t>
      </w:r>
    </w:p>
    <w:p w:rsidR="003B14E1" w:rsidRDefault="003B14E1" w:rsidP="003B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родительские собрания</w:t>
      </w:r>
    </w:p>
    <w:p w:rsidR="003B14E1" w:rsidRDefault="003B14E1" w:rsidP="003B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беседы в рамках деятельности школьной Службы примирения, Совета профилактики асоциального поведения и безнадзорности.</w:t>
      </w:r>
    </w:p>
    <w:p w:rsidR="003B14E1" w:rsidRDefault="003B14E1" w:rsidP="003B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Сотрудниками ОУПП были проведены следующие родительские собрания:</w:t>
      </w:r>
    </w:p>
    <w:p w:rsidR="003B14E1" w:rsidRDefault="003B14E1" w:rsidP="003B14E1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587F">
        <w:rPr>
          <w:rFonts w:ascii="Times New Roman" w:hAnsi="Times New Roman" w:cs="Times New Roman"/>
          <w:sz w:val="24"/>
          <w:szCs w:val="24"/>
        </w:rPr>
        <w:t>«Адаптация обучающихся 1-х классов к обучению на уровне начального общего образования»</w:t>
      </w:r>
    </w:p>
    <w:p w:rsidR="003B14E1" w:rsidRDefault="003B14E1" w:rsidP="003B14E1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«Роль значимых взрослых в профилактике употребления ПАВ»</w:t>
      </w:r>
    </w:p>
    <w:p w:rsidR="003B14E1" w:rsidRDefault="003B14E1" w:rsidP="003B14E1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«Адаптация обучающихся 5-х классов к обучению на уровне основного общего образования»</w:t>
      </w:r>
    </w:p>
    <w:p w:rsidR="003B14E1" w:rsidRDefault="003B14E1" w:rsidP="003B14E1">
      <w:pPr>
        <w:pStyle w:val="ab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«Итоги мониторинга уровня сформированности УУД у обучающихся 5-х классов»</w:t>
      </w:r>
    </w:p>
    <w:p w:rsidR="003B14E1" w:rsidRDefault="003B14E1" w:rsidP="003B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Психологами школы было проведено 140 индивидуальных консультаций для родителей обучающихся 1-11 классов. В основном, родители обращали за помощью по таким проблемам как неуспеваемость, плохое поведение, трудности в адаптации, установлении контактов со сверстниками, взрослыми.</w:t>
      </w:r>
    </w:p>
    <w:p w:rsidR="003B14E1" w:rsidRDefault="003B14E1" w:rsidP="003B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школе в течение первого полугодия работал «Клуб родительского общения» для родителей обучающихся 1-х классов. В целом занятия Клуба посетили 19 человек.</w:t>
      </w:r>
    </w:p>
    <w:p w:rsidR="003B14E1" w:rsidRPr="00EA587F" w:rsidRDefault="003B14E1" w:rsidP="003B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будущем учебном году предполагается продолжить занятия в данном направлении.</w:t>
      </w:r>
    </w:p>
    <w:p w:rsidR="003B14E1" w:rsidRPr="00EA587F" w:rsidRDefault="003B14E1" w:rsidP="003B14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Контроль за деятельностью учителей по организации  психолого- педагогического </w:t>
      </w:r>
    </w:p>
    <w:p w:rsidR="003B14E1" w:rsidRDefault="003B14E1" w:rsidP="003B1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сопровождения обучающихся и их родителей.</w:t>
      </w:r>
    </w:p>
    <w:p w:rsidR="003B14E1" w:rsidRDefault="003B14E1" w:rsidP="003B1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B14E1" w:rsidRDefault="003B14E1" w:rsidP="003B14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2015-16 у.г. сотрудниками ОУПП был проведен контроль по следующим вопросам:</w:t>
      </w:r>
    </w:p>
    <w:p w:rsidR="003B14E1" w:rsidRPr="002C2670" w:rsidRDefault="003B14E1" w:rsidP="003B14E1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2670">
        <w:rPr>
          <w:rFonts w:ascii="Times New Roman" w:hAnsi="Times New Roman"/>
          <w:sz w:val="24"/>
          <w:szCs w:val="24"/>
        </w:rPr>
        <w:t>«Стиль преподавания, психологический климат на уроке у молодых специалистов».</w:t>
      </w:r>
    </w:p>
    <w:p w:rsidR="003B14E1" w:rsidRDefault="003B14E1" w:rsidP="003B14E1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«Коррекционно- развивающая деятельность на уроках в классах для детей с ОВЗ»</w:t>
      </w:r>
    </w:p>
    <w:p w:rsidR="003B14E1" w:rsidRDefault="003B14E1" w:rsidP="003B14E1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«Ведение  социальных паспортов классов»</w:t>
      </w:r>
    </w:p>
    <w:p w:rsidR="003B14E1" w:rsidRDefault="003B14E1" w:rsidP="003B14E1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«Деятельность классных руководителей по работе с родителями обучающихся»</w:t>
      </w:r>
    </w:p>
    <w:p w:rsidR="003B14E1" w:rsidRDefault="003B14E1" w:rsidP="003B14E1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«Применение приемов и методов психолого – педагогического сопровождения на уроке»</w:t>
      </w:r>
    </w:p>
    <w:p w:rsidR="003B14E1" w:rsidRDefault="003B14E1" w:rsidP="003B14E1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«Соблюдение орфографического режима в классах ступени начального общего образования»</w:t>
      </w:r>
    </w:p>
    <w:p w:rsidR="003B14E1" w:rsidRDefault="003B14E1" w:rsidP="003B1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4E1" w:rsidRPr="002C2670" w:rsidRDefault="003B14E1" w:rsidP="003B14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Отдельно необходимо остановиться на некоторых вопросах контроля. Один из них-</w:t>
      </w:r>
      <w:r w:rsidRPr="00BD0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02461">
        <w:rPr>
          <w:rFonts w:ascii="Times New Roman" w:hAnsi="Times New Roman"/>
          <w:sz w:val="24"/>
          <w:szCs w:val="24"/>
          <w:u w:val="single"/>
        </w:rPr>
        <w:t>Коррекционно- развивающая деятельность на уроках в классах для детей с ОВЗ</w:t>
      </w:r>
      <w:r>
        <w:rPr>
          <w:rFonts w:ascii="Times New Roman" w:hAnsi="Times New Roman"/>
          <w:sz w:val="24"/>
          <w:szCs w:val="24"/>
        </w:rPr>
        <w:t>» . В период проверки сотрудниками ОУПП было посещено 23 урока. Учителям даны необходимые рекомендации.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 12 учителей наиболее удачные уроки дали 3 учителя: </w:t>
      </w:r>
      <w:r>
        <w:rPr>
          <w:rFonts w:ascii="Times New Roman" w:hAnsi="Times New Roman" w:cs="Times New Roman"/>
          <w:sz w:val="24"/>
          <w:szCs w:val="24"/>
        </w:rPr>
        <w:t>Чернова Н.В. ,Белова Г.А. ,Вакушкина Е.С Их уроки были выстроены в соответствии с особыми образовательными потребностями учащихся с ЗПР, кроме того, были учтены рекомендации по использованию приемов психолого- педагогического сопровождения детей на уроке.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учителя вели уроки, не учитывая особые образовательные потребности обучающихся с ОВЗ. На уроках не использовались элементы, способствующие развитию познавательных процессов: внимания, памяти, мышления и т.д. В следующем учебном году необходимо обратить внимание на данную проблему, акцентировать внимание учителей, работающих с детьми с ОВЗ на особенностях построения урока.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контроле </w:t>
      </w:r>
      <w:r w:rsidRPr="00B02461">
        <w:rPr>
          <w:rFonts w:ascii="Times New Roman" w:hAnsi="Times New Roman" w:cs="Times New Roman"/>
          <w:sz w:val="24"/>
          <w:szCs w:val="24"/>
          <w:u w:val="single"/>
        </w:rPr>
        <w:t>за деятельностью классных руководителей по работе с родителями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было выявлено, что практически все учителя ведут необходимую документацию: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 программы воспитательной работы по работе с родителями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родительских собраний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журнал индивидуальных консультаций с родителями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было отмечено, что недостаточно ведется контроль за посещением родителями электронного дневника. Данную деятельность  было рекомендовано активизировать.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вопросу  </w:t>
      </w:r>
      <w:r w:rsidRPr="00B02461">
        <w:rPr>
          <w:rFonts w:ascii="Times New Roman" w:hAnsi="Times New Roman" w:cs="Times New Roman"/>
          <w:sz w:val="24"/>
          <w:szCs w:val="24"/>
          <w:u w:val="single"/>
        </w:rPr>
        <w:t>контроля за соблюдением орфографического режима</w:t>
      </w:r>
      <w:r>
        <w:rPr>
          <w:rFonts w:ascii="Times New Roman" w:hAnsi="Times New Roman" w:cs="Times New Roman"/>
          <w:sz w:val="24"/>
          <w:szCs w:val="24"/>
        </w:rPr>
        <w:t xml:space="preserve"> были сделаны следующие выводы.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При проверке письменных работ по русскому языку  в отдельных  случаях допускаются следующие нарушения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-  исправления неправильно написанных букв делаются непосредственно на данной ошибке («буква на букве»);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- не всегда соблюдаются правила выноса ошибок на поля тетрадей: нет разграничения между «галочкой», которой обозначаются пунктуационные ошибки и  «палочкой», обозначающей  орфографические ошибки.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При проверке письменных работ по математике  отмечены следующие недочеты: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- неправильно  решенные примеры перечеркиваются полностью, а не только неверный результат;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- напротив верно решенных примеров стоят знаки «+», что не предусмотрено при проверке работ.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При проверке рабочих тетрадей по предмету «Окружающий  мир» выявлено следующее: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- в отдельных случаях тетради ведутся нерегулярно, наблюдается много пропущенных страниц, в связи с данным наблюдением встает вопрос о целесообразности ведения данных тетрадей.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При  оценивании регулярности проверки письменных работ, выполнении диагностических и контрольных работ были получены следующие данные: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- у учителя Максимовой Т.В.  работы проверяются и оцениваются  регулярно, контрольные и диагностические работы также проводятся в соответствии с тематическим планированием по предмету.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-у  учителя Романовой О.А. –  рабочие тетради  по математике проверяются регулярно, по русскому языку – не систематически. Учителю дана рекомендация привести в систему проверку тетрадей  по русскому языку, а также более регулярно проводить диагностические работы  в специальных тетрадях по математике.</w:t>
      </w:r>
    </w:p>
    <w:p w:rsidR="003B14E1" w:rsidRPr="00B02461" w:rsidRDefault="003B14E1" w:rsidP="003B14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461">
        <w:rPr>
          <w:rFonts w:ascii="Times New Roman" w:hAnsi="Times New Roman" w:cs="Times New Roman"/>
          <w:sz w:val="24"/>
          <w:szCs w:val="24"/>
        </w:rPr>
        <w:t>- у учителя Шальновой А.В. – нерегулярно проверяются тетради по русскому языку и математике в 1-м и 4-м классах. Учителю дана рекомендация привести в систему данную работу.</w:t>
      </w:r>
    </w:p>
    <w:p w:rsidR="003B14E1" w:rsidRDefault="003B14E1" w:rsidP="003B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4E1" w:rsidRDefault="003B14E1" w:rsidP="003B14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/>
          <w:sz w:val="24"/>
          <w:szCs w:val="24"/>
        </w:rPr>
        <w:t>а</w:t>
      </w:r>
      <w:r w:rsidRPr="002C2670">
        <w:rPr>
          <w:rFonts w:ascii="Times New Roman" w:hAnsi="Times New Roman"/>
          <w:sz w:val="24"/>
          <w:szCs w:val="24"/>
        </w:rPr>
        <w:t xml:space="preserve">нализ </w:t>
      </w:r>
      <w:r>
        <w:rPr>
          <w:rFonts w:ascii="Times New Roman" w:hAnsi="Times New Roman"/>
          <w:sz w:val="24"/>
          <w:szCs w:val="24"/>
        </w:rPr>
        <w:t>мероприятий по контролю за названным выше направлением позволил выявить некоторые проблемы и наметить пути их устранения.</w:t>
      </w:r>
    </w:p>
    <w:p w:rsidR="003B14E1" w:rsidRPr="003B14E1" w:rsidRDefault="003B14E1" w:rsidP="003B1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4E1" w:rsidRPr="003B14E1" w:rsidRDefault="003B14E1" w:rsidP="003B14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4402">
        <w:rPr>
          <w:rFonts w:ascii="Times New Roman" w:hAnsi="Times New Roman" w:cs="Times New Roman"/>
          <w:b/>
          <w:sz w:val="24"/>
          <w:szCs w:val="24"/>
          <w:u w:val="single"/>
        </w:rPr>
        <w:t>Задачи на 2016-17 учебный год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1.Расширить работу психолого – педагогической службы по прогнозу и профилактике проблем обучения в 3-6 классах с использованием специального диагностического инструментария. 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Оптимизировать работу с учителями в просветительском направлении, сделав акцента на теме формирования в школе психологически безопасной, комфортной среды.</w:t>
      </w:r>
    </w:p>
    <w:p w:rsidR="003B14E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Найти новые формы взаимодействия с обучающимся «группы риска» и их родителями (законными представителями), которые могли бы иметь больший эффект в профилактике асоциального поведения данных детей.</w:t>
      </w:r>
    </w:p>
    <w:p w:rsidR="003B14E1" w:rsidRPr="00B02461" w:rsidRDefault="003B14E1" w:rsidP="003B1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Усилить контроль за деятельностью учителей, работающих с детьми с ОВЗ, за выполнением учителями, классными руководителями своих функциональных обязанностей в области работы с детьми «группы риска», их родителями.</w:t>
      </w:r>
    </w:p>
    <w:p w:rsidR="003B14E1" w:rsidRPr="00B02461" w:rsidRDefault="003B14E1" w:rsidP="003B1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4E1" w:rsidRPr="00ED7AB3" w:rsidRDefault="003B14E1" w:rsidP="003B14E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E2AEC" w:rsidRDefault="00AE2AEC"/>
    <w:sectPr w:rsidR="00AE2AEC" w:rsidSect="00962FA0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7B2"/>
    <w:multiLevelType w:val="hybridMultilevel"/>
    <w:tmpl w:val="4CB42A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B5817"/>
    <w:multiLevelType w:val="hybridMultilevel"/>
    <w:tmpl w:val="8D626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3128E"/>
    <w:multiLevelType w:val="hybridMultilevel"/>
    <w:tmpl w:val="2F7AB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51F52"/>
    <w:multiLevelType w:val="hybridMultilevel"/>
    <w:tmpl w:val="87BE0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537B9"/>
    <w:multiLevelType w:val="hybridMultilevel"/>
    <w:tmpl w:val="DB6E9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16A2D"/>
    <w:multiLevelType w:val="hybridMultilevel"/>
    <w:tmpl w:val="6CC09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26C05"/>
    <w:multiLevelType w:val="hybridMultilevel"/>
    <w:tmpl w:val="3808D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B14E1"/>
    <w:rsid w:val="003B14E1"/>
    <w:rsid w:val="00AE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4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B14E1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3B1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14E1"/>
  </w:style>
  <w:style w:type="paragraph" w:styleId="a9">
    <w:name w:val="footer"/>
    <w:basedOn w:val="a"/>
    <w:link w:val="aa"/>
    <w:uiPriority w:val="99"/>
    <w:semiHidden/>
    <w:unhideWhenUsed/>
    <w:rsid w:val="003B1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14E1"/>
  </w:style>
  <w:style w:type="paragraph" w:styleId="ab">
    <w:name w:val="List Paragraph"/>
    <w:basedOn w:val="a"/>
    <w:uiPriority w:val="34"/>
    <w:qFormat/>
    <w:rsid w:val="003B14E1"/>
    <w:pPr>
      <w:ind w:left="720"/>
      <w:contextualSpacing/>
    </w:pPr>
  </w:style>
  <w:style w:type="character" w:styleId="ac">
    <w:name w:val="Emphasis"/>
    <w:basedOn w:val="a0"/>
    <w:uiPriority w:val="20"/>
    <w:qFormat/>
    <w:rsid w:val="003B1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MD\&#1057;&#1087;&#1086;&#1089;&#1086;&#1073;&#1085;&#1086;&#1089;&#1090;&#1080;%204&#1072;,&#107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MD\&#1057;&#1087;&#1086;&#1089;&#1086;&#1073;&#1085;&#1086;&#1089;&#1090;&#1080;%204&#1072;,&#1073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DT\&#1060;&#1043;&#1054;&#1057;%20-&#1085;&#1086;&#1074;&#1072;&#1103;\&#1052;&#1086;&#1085;&#1080;&#1090;&#1086;&#1088;&#1080;&#1085;&#1075;%20&#1059;&#1059;&#1044;\&#1058;&#1077;&#1089;&#1090;&#1080;&#1088;&#1086;&#1074;&#1072;&#1085;&#1080;&#1077;%204%20&#1082;&#1083;&#1072;&#1089;&#1089;&#1099;\&#1057;&#1087;&#1086;&#1089;&#1086;&#1073;&#1085;&#1086;&#1089;&#1090;&#1080;%204&#1072;,&#107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DT\&#1060;&#1043;&#1054;&#1057;%20-&#1085;&#1086;&#1074;&#1072;&#1103;\&#1052;&#1086;&#1085;&#1080;&#1090;&#1086;&#1088;&#1080;&#1085;&#1075;%20&#1059;&#1059;&#1044;\&#1059;&#1059;&#1044;%201%20&#1050;&#1051;&#1040;&#1057;&#1057;&#106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DT\&#1059;&#1059;&#1044;%201%20&#1050;&#1051;&#1040;&#1057;&#1057;&#106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DT\&#1059;&#1059;&#1044;%201%20&#1050;&#1051;&#1040;&#1057;&#1057;&#1067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DT\&#1059;&#1059;&#1044;%201%20&#1050;&#1051;&#1040;&#1057;&#1057;&#1067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\DT\&#1059;&#1059;&#1044;%201%20&#1050;&#1051;&#1040;&#1057;&#1057;&#106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Самооценка</a:t>
            </a:r>
            <a:r>
              <a:rPr lang="ru-RU" sz="1400" baseline="0"/>
              <a:t> ,когнитивный компонент </a:t>
            </a:r>
          </a:p>
          <a:p>
            <a:pPr>
              <a:defRPr/>
            </a:pPr>
            <a:r>
              <a:rPr lang="ru-RU" sz="1200" baseline="0"/>
              <a:t>(представление о социальной роли ученика, о качествах хорошего ученика,возможности совершенствования)</a:t>
            </a:r>
          </a:p>
          <a:p>
            <a:pPr>
              <a:defRPr/>
            </a:pP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Лист2!$A$2:$A$5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44</c:v>
                </c:pt>
                <c:pt idx="1">
                  <c:v>52.1</c:v>
                </c:pt>
                <c:pt idx="2">
                  <c:v>60.8</c:v>
                </c:pt>
                <c:pt idx="3">
                  <c:v>65.2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Лист2!$A$2:$A$5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Лист2!$C$2:$C$5</c:f>
              <c:numCache>
                <c:formatCode>General</c:formatCode>
                <c:ptCount val="4"/>
                <c:pt idx="0">
                  <c:v>40</c:v>
                </c:pt>
                <c:pt idx="1">
                  <c:v>18.7</c:v>
                </c:pt>
                <c:pt idx="2">
                  <c:v>34.700000000000003</c:v>
                </c:pt>
                <c:pt idx="3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Лист2!$A$2:$A$5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Лист2!$D$2:$D$5</c:f>
              <c:numCache>
                <c:formatCode>General</c:formatCode>
                <c:ptCount val="4"/>
                <c:pt idx="0">
                  <c:v>16</c:v>
                </c:pt>
                <c:pt idx="1">
                  <c:v>21.7</c:v>
                </c:pt>
                <c:pt idx="2">
                  <c:v>4.3</c:v>
                </c:pt>
                <c:pt idx="3">
                  <c:v>8.7000000000000011</c:v>
                </c:pt>
              </c:numCache>
            </c:numRef>
          </c:val>
        </c:ser>
        <c:shape val="cylinder"/>
        <c:axId val="104960000"/>
        <c:axId val="104963456"/>
        <c:axId val="0"/>
      </c:bar3DChart>
      <c:catAx>
        <c:axId val="104960000"/>
        <c:scaling>
          <c:orientation val="minMax"/>
        </c:scaling>
        <c:axPos val="b"/>
        <c:majorTickMark val="none"/>
        <c:tickLblPos val="nextTo"/>
        <c:crossAx val="104963456"/>
        <c:crosses val="autoZero"/>
        <c:auto val="1"/>
        <c:lblAlgn val="ctr"/>
        <c:lblOffset val="100"/>
      </c:catAx>
      <c:valAx>
        <c:axId val="1049634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4960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aseline="0"/>
              <a:t>Гуманитарные науки</a:t>
            </a:r>
            <a:endParaRPr lang="ru-RU"/>
          </a:p>
        </c:rich>
      </c:tx>
      <c:layout>
        <c:manualLayout>
          <c:xMode val="edge"/>
          <c:yMode val="edge"/>
          <c:x val="9.7203102212166187E-2"/>
          <c:y val="6.0639805828695673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4а</c:v>
                </c:pt>
              </c:strCache>
            </c:strRef>
          </c:tx>
          <c:cat>
            <c:strRef>
              <c:f>Лист3!$A$2:$A$5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Лист3!$B$2:$B$5</c:f>
              <c:numCache>
                <c:formatCode>General</c:formatCode>
                <c:ptCount val="4"/>
                <c:pt idx="0">
                  <c:v>0</c:v>
                </c:pt>
                <c:pt idx="1">
                  <c:v>32</c:v>
                </c:pt>
                <c:pt idx="2">
                  <c:v>68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4б</c:v>
                </c:pt>
              </c:strCache>
            </c:strRef>
          </c:tx>
          <c:cat>
            <c:strRef>
              <c:f>Лист3!$A$2:$A$5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Лист3!$C$2:$C$5</c:f>
              <c:numCache>
                <c:formatCode>General</c:formatCode>
                <c:ptCount val="4"/>
                <c:pt idx="0">
                  <c:v>0</c:v>
                </c:pt>
                <c:pt idx="1">
                  <c:v>43</c:v>
                </c:pt>
                <c:pt idx="2">
                  <c:v>52</c:v>
                </c:pt>
                <c:pt idx="3">
                  <c:v>34</c:v>
                </c:pt>
              </c:numCache>
            </c:numRef>
          </c:val>
        </c:ser>
        <c:shape val="cylinder"/>
        <c:axId val="123998592"/>
        <c:axId val="124000128"/>
        <c:axId val="0"/>
      </c:bar3DChart>
      <c:catAx>
        <c:axId val="123998592"/>
        <c:scaling>
          <c:orientation val="minMax"/>
        </c:scaling>
        <c:axPos val="b"/>
        <c:majorTickMark val="none"/>
        <c:tickLblPos val="nextTo"/>
        <c:crossAx val="124000128"/>
        <c:crosses val="autoZero"/>
        <c:auto val="1"/>
        <c:lblAlgn val="ctr"/>
        <c:lblOffset val="100"/>
      </c:catAx>
      <c:valAx>
        <c:axId val="1240001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3998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aseline="0"/>
              <a:t>Лингвистика</a:t>
            </a:r>
            <a:endParaRPr lang="ru-RU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Лист4!$B$1</c:f>
              <c:strCache>
                <c:ptCount val="1"/>
                <c:pt idx="0">
                  <c:v>4а</c:v>
                </c:pt>
              </c:strCache>
            </c:strRef>
          </c:tx>
          <c:cat>
            <c:strRef>
              <c:f>Лист4!$A$2:$A$5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Лист4!$B$2:$B$5</c:f>
              <c:numCache>
                <c:formatCode>General</c:formatCode>
                <c:ptCount val="4"/>
                <c:pt idx="0">
                  <c:v>0</c:v>
                </c:pt>
                <c:pt idx="1">
                  <c:v>16</c:v>
                </c:pt>
                <c:pt idx="2">
                  <c:v>58</c:v>
                </c:pt>
                <c:pt idx="3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4б</c:v>
                </c:pt>
              </c:strCache>
            </c:strRef>
          </c:tx>
          <c:cat>
            <c:strRef>
              <c:f>Лист4!$A$2:$A$5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Лист4!$C$2:$C$5</c:f>
              <c:numCache>
                <c:formatCode>General</c:formatCode>
                <c:ptCount val="4"/>
                <c:pt idx="0">
                  <c:v>0</c:v>
                </c:pt>
                <c:pt idx="1">
                  <c:v>17</c:v>
                </c:pt>
                <c:pt idx="2">
                  <c:v>26</c:v>
                </c:pt>
                <c:pt idx="3">
                  <c:v>52</c:v>
                </c:pt>
              </c:numCache>
            </c:numRef>
          </c:val>
        </c:ser>
        <c:shape val="cylinder"/>
        <c:axId val="124086912"/>
        <c:axId val="124240256"/>
        <c:axId val="0"/>
      </c:bar3DChart>
      <c:catAx>
        <c:axId val="124086912"/>
        <c:scaling>
          <c:orientation val="minMax"/>
        </c:scaling>
        <c:axPos val="b"/>
        <c:majorTickMark val="none"/>
        <c:tickLblPos val="nextTo"/>
        <c:crossAx val="124240256"/>
        <c:crosses val="autoZero"/>
        <c:auto val="1"/>
        <c:lblAlgn val="ctr"/>
        <c:lblOffset val="100"/>
      </c:catAx>
      <c:valAx>
        <c:axId val="1242402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4086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Техника</a:t>
            </a:r>
          </a:p>
          <a:p>
            <a:pPr>
              <a:defRPr/>
            </a:pPr>
            <a:endParaRPr lang="ru-RU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Лист5!$B$1</c:f>
              <c:strCache>
                <c:ptCount val="1"/>
                <c:pt idx="0">
                  <c:v>4а</c:v>
                </c:pt>
              </c:strCache>
            </c:strRef>
          </c:tx>
          <c:cat>
            <c:strRef>
              <c:f>Лист5!$A$2:$A$5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Лист5!$B$2:$B$5</c:f>
              <c:numCache>
                <c:formatCode>General</c:formatCode>
                <c:ptCount val="4"/>
                <c:pt idx="0">
                  <c:v>0</c:v>
                </c:pt>
                <c:pt idx="1">
                  <c:v>21</c:v>
                </c:pt>
                <c:pt idx="2">
                  <c:v>53</c:v>
                </c:pt>
                <c:pt idx="3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Лист5!$C$1</c:f>
              <c:strCache>
                <c:ptCount val="1"/>
                <c:pt idx="0">
                  <c:v>4б</c:v>
                </c:pt>
              </c:strCache>
            </c:strRef>
          </c:tx>
          <c:cat>
            <c:strRef>
              <c:f>Лист5!$A$2:$A$5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Лист5!$C$2:$C$5</c:f>
              <c:numCache>
                <c:formatCode>General</c:formatCode>
                <c:ptCount val="4"/>
                <c:pt idx="0">
                  <c:v>0</c:v>
                </c:pt>
                <c:pt idx="1">
                  <c:v>17</c:v>
                </c:pt>
                <c:pt idx="2">
                  <c:v>30</c:v>
                </c:pt>
                <c:pt idx="3">
                  <c:v>47</c:v>
                </c:pt>
              </c:numCache>
            </c:numRef>
          </c:val>
        </c:ser>
        <c:shape val="cylinder"/>
        <c:axId val="124454016"/>
        <c:axId val="124455552"/>
        <c:axId val="0"/>
      </c:bar3DChart>
      <c:catAx>
        <c:axId val="124454016"/>
        <c:scaling>
          <c:orientation val="minMax"/>
        </c:scaling>
        <c:axPos val="b"/>
        <c:majorTickMark val="none"/>
        <c:tickLblPos val="nextTo"/>
        <c:crossAx val="124455552"/>
        <c:crosses val="autoZero"/>
        <c:auto val="1"/>
        <c:lblAlgn val="ctr"/>
        <c:lblOffset val="100"/>
      </c:catAx>
      <c:valAx>
        <c:axId val="1244555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4454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Скорость</a:t>
            </a:r>
            <a:r>
              <a:rPr lang="ru-RU" baseline="0"/>
              <a:t> переработки информации</a:t>
            </a:r>
            <a:endParaRPr lang="ru-RU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Лист6!$B$1</c:f>
              <c:strCache>
                <c:ptCount val="1"/>
                <c:pt idx="0">
                  <c:v>4а</c:v>
                </c:pt>
              </c:strCache>
            </c:strRef>
          </c:tx>
          <c:cat>
            <c:strRef>
              <c:f>Лист6!$A$2:$A$5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Лист6!$B$2:$B$5</c:f>
              <c:numCache>
                <c:formatCode>General</c:formatCode>
                <c:ptCount val="4"/>
                <c:pt idx="0">
                  <c:v>67</c:v>
                </c:pt>
                <c:pt idx="1">
                  <c:v>33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Лист6!$C$1</c:f>
              <c:strCache>
                <c:ptCount val="1"/>
                <c:pt idx="0">
                  <c:v>4б</c:v>
                </c:pt>
              </c:strCache>
            </c:strRef>
          </c:tx>
          <c:cat>
            <c:strRef>
              <c:f>Лист6!$A$2:$A$5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Лист6!$C$2:$C$5</c:f>
              <c:numCache>
                <c:formatCode>General</c:formatCode>
                <c:ptCount val="4"/>
                <c:pt idx="0">
                  <c:v>48</c:v>
                </c:pt>
                <c:pt idx="1">
                  <c:v>35</c:v>
                </c:pt>
                <c:pt idx="2">
                  <c:v>13</c:v>
                </c:pt>
                <c:pt idx="3">
                  <c:v>4.3</c:v>
                </c:pt>
              </c:numCache>
            </c:numRef>
          </c:val>
        </c:ser>
        <c:shape val="cylinder"/>
        <c:axId val="124525952"/>
        <c:axId val="124572800"/>
        <c:axId val="0"/>
      </c:bar3DChart>
      <c:catAx>
        <c:axId val="124525952"/>
        <c:scaling>
          <c:orientation val="minMax"/>
        </c:scaling>
        <c:axPos val="b"/>
        <c:majorTickMark val="none"/>
        <c:tickLblPos val="nextTo"/>
        <c:crossAx val="124572800"/>
        <c:crosses val="autoZero"/>
        <c:auto val="1"/>
        <c:lblAlgn val="ctr"/>
        <c:lblOffset val="100"/>
      </c:catAx>
      <c:valAx>
        <c:axId val="1245728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4525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Абстрактное</a:t>
            </a:r>
            <a:r>
              <a:rPr lang="ru-RU" baseline="0"/>
              <a:t>  мышление</a:t>
            </a:r>
            <a:endParaRPr lang="ru-RU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Лист8!$B$1</c:f>
              <c:strCache>
                <c:ptCount val="1"/>
                <c:pt idx="0">
                  <c:v>4а</c:v>
                </c:pt>
              </c:strCache>
            </c:strRef>
          </c:tx>
          <c:cat>
            <c:strRef>
              <c:f>Лист8!$A$2:$A$5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Лист8!$B$2:$B$5</c:f>
              <c:numCache>
                <c:formatCode>General</c:formatCode>
                <c:ptCount val="4"/>
                <c:pt idx="0">
                  <c:v>0</c:v>
                </c:pt>
                <c:pt idx="1">
                  <c:v>52</c:v>
                </c:pt>
                <c:pt idx="2">
                  <c:v>63</c:v>
                </c:pt>
                <c:pt idx="3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Лист8!$C$1</c:f>
              <c:strCache>
                <c:ptCount val="1"/>
                <c:pt idx="0">
                  <c:v>4б</c:v>
                </c:pt>
              </c:strCache>
            </c:strRef>
          </c:tx>
          <c:cat>
            <c:strRef>
              <c:f>Лист8!$A$2:$A$5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Лист8!$C$2:$C$5</c:f>
              <c:numCache>
                <c:formatCode>General</c:formatCode>
                <c:ptCount val="4"/>
                <c:pt idx="0">
                  <c:v>0</c:v>
                </c:pt>
                <c:pt idx="1">
                  <c:v>13</c:v>
                </c:pt>
                <c:pt idx="2">
                  <c:v>44</c:v>
                </c:pt>
                <c:pt idx="3">
                  <c:v>35</c:v>
                </c:pt>
              </c:numCache>
            </c:numRef>
          </c:val>
        </c:ser>
        <c:shape val="cylinder"/>
        <c:axId val="125716352"/>
        <c:axId val="125717888"/>
        <c:axId val="0"/>
      </c:bar3DChart>
      <c:catAx>
        <c:axId val="125716352"/>
        <c:scaling>
          <c:orientation val="minMax"/>
        </c:scaling>
        <c:axPos val="b"/>
        <c:majorTickMark val="none"/>
        <c:tickLblPos val="nextTo"/>
        <c:crossAx val="125717888"/>
        <c:crosses val="autoZero"/>
        <c:auto val="1"/>
        <c:lblAlgn val="ctr"/>
        <c:lblOffset val="100"/>
      </c:catAx>
      <c:valAx>
        <c:axId val="1257178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57163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Самооценка</a:t>
            </a:r>
          </a:p>
          <a:p>
            <a:pPr>
              <a:defRPr/>
            </a:pPr>
            <a:r>
              <a:rPr lang="ru-RU" sz="1400" baseline="0"/>
              <a:t> (регулятивный компонент</a:t>
            </a:r>
            <a:r>
              <a:rPr lang="ru-RU" baseline="0"/>
              <a:t>)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26019950635225458"/>
          <c:y val="4.5774623774042039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39.1</c:v>
                </c:pt>
                <c:pt idx="2">
                  <c:v>43.4</c:v>
                </c:pt>
                <c:pt idx="3">
                  <c:v>39.1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17.399999999999999</c:v>
                </c:pt>
                <c:pt idx="2">
                  <c:v>8.7000000000000011</c:v>
                </c:pt>
                <c:pt idx="3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52</c:v>
                </c:pt>
                <c:pt idx="1">
                  <c:v>43.4</c:v>
                </c:pt>
                <c:pt idx="2">
                  <c:v>47.8</c:v>
                </c:pt>
                <c:pt idx="3">
                  <c:v>43.5</c:v>
                </c:pt>
              </c:numCache>
            </c:numRef>
          </c:val>
        </c:ser>
        <c:shape val="cylinder"/>
        <c:axId val="124129664"/>
        <c:axId val="124168448"/>
        <c:axId val="0"/>
      </c:bar3DChart>
      <c:catAx>
        <c:axId val="124129664"/>
        <c:scaling>
          <c:orientation val="minMax"/>
        </c:scaling>
        <c:axPos val="b"/>
        <c:majorTickMark val="none"/>
        <c:tickLblPos val="nextTo"/>
        <c:crossAx val="124168448"/>
        <c:crosses val="autoZero"/>
        <c:auto val="1"/>
        <c:lblAlgn val="ctr"/>
        <c:lblOffset val="100"/>
      </c:catAx>
      <c:valAx>
        <c:axId val="1241684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4129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Мотивация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Лист3!$A$2:$A$5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Лист3!$B$2:$B$5</c:f>
              <c:numCache>
                <c:formatCode>General</c:formatCode>
                <c:ptCount val="4"/>
                <c:pt idx="0">
                  <c:v>60</c:v>
                </c:pt>
                <c:pt idx="1">
                  <c:v>12</c:v>
                </c:pt>
                <c:pt idx="2">
                  <c:v>13</c:v>
                </c:pt>
                <c:pt idx="3">
                  <c:v>60.9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Лист3!$A$2:$A$5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Лист3!$C$2:$C$5</c:f>
              <c:numCache>
                <c:formatCode>General</c:formatCode>
                <c:ptCount val="4"/>
                <c:pt idx="0">
                  <c:v>24</c:v>
                </c:pt>
                <c:pt idx="1">
                  <c:v>48</c:v>
                </c:pt>
                <c:pt idx="2">
                  <c:v>52.2</c:v>
                </c:pt>
                <c:pt idx="3">
                  <c:v>26.1</c:v>
                </c:pt>
              </c:numCache>
            </c:numRef>
          </c:val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Лист3!$A$2:$A$5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Лист3!$D$2:$D$5</c:f>
              <c:numCache>
                <c:formatCode>General</c:formatCode>
                <c:ptCount val="4"/>
                <c:pt idx="0">
                  <c:v>16</c:v>
                </c:pt>
                <c:pt idx="1">
                  <c:v>40</c:v>
                </c:pt>
                <c:pt idx="2">
                  <c:v>34.800000000000004</c:v>
                </c:pt>
                <c:pt idx="3">
                  <c:v>13</c:v>
                </c:pt>
              </c:numCache>
            </c:numRef>
          </c:val>
        </c:ser>
        <c:shape val="cylinder"/>
        <c:axId val="124429824"/>
        <c:axId val="124431360"/>
        <c:axId val="0"/>
      </c:bar3DChart>
      <c:catAx>
        <c:axId val="124429824"/>
        <c:scaling>
          <c:orientation val="minMax"/>
        </c:scaling>
        <c:axPos val="b"/>
        <c:majorTickMark val="none"/>
        <c:tickLblPos val="nextTo"/>
        <c:crossAx val="124431360"/>
        <c:crosses val="autoZero"/>
        <c:auto val="1"/>
        <c:lblAlgn val="ctr"/>
        <c:lblOffset val="100"/>
      </c:catAx>
      <c:valAx>
        <c:axId val="12443136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44298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Социально-</a:t>
            </a:r>
            <a:r>
              <a:rPr lang="ru-RU" sz="1400" baseline="0"/>
              <a:t> психологическая адаптация</a:t>
            </a:r>
            <a:endParaRPr lang="ru-RU" sz="1400"/>
          </a:p>
        </c:rich>
      </c:tx>
      <c:layout>
        <c:manualLayout>
          <c:xMode val="edge"/>
          <c:yMode val="edge"/>
          <c:x val="0.15186111111111206"/>
          <c:y val="3.7037037037037056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Лист6!$B$1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Лист6!$A$2:$A$5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Лист6!$B$2:$B$5</c:f>
              <c:numCache>
                <c:formatCode>General</c:formatCode>
                <c:ptCount val="4"/>
                <c:pt idx="0">
                  <c:v>44</c:v>
                </c:pt>
                <c:pt idx="1">
                  <c:v>26.9</c:v>
                </c:pt>
                <c:pt idx="2">
                  <c:v>36</c:v>
                </c:pt>
                <c:pt idx="3">
                  <c:v>43.5</c:v>
                </c:pt>
              </c:numCache>
            </c:numRef>
          </c:val>
        </c:ser>
        <c:ser>
          <c:idx val="1"/>
          <c:order val="1"/>
          <c:tx>
            <c:strRef>
              <c:f>Лист6!$C$1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Лист6!$A$2:$A$5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Лист6!$C$2:$C$5</c:f>
              <c:numCache>
                <c:formatCode>General</c:formatCode>
                <c:ptCount val="4"/>
                <c:pt idx="0">
                  <c:v>44</c:v>
                </c:pt>
                <c:pt idx="1">
                  <c:v>26.9</c:v>
                </c:pt>
                <c:pt idx="2">
                  <c:v>36</c:v>
                </c:pt>
                <c:pt idx="3">
                  <c:v>52</c:v>
                </c:pt>
              </c:numCache>
            </c:numRef>
          </c:val>
        </c:ser>
        <c:ser>
          <c:idx val="2"/>
          <c:order val="2"/>
          <c:tx>
            <c:strRef>
              <c:f>Лист6!$D$1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Лист6!$A$2:$A$5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Лист6!$D$2:$D$5</c:f>
              <c:numCache>
                <c:formatCode>General</c:formatCode>
                <c:ptCount val="4"/>
                <c:pt idx="0">
                  <c:v>12</c:v>
                </c:pt>
                <c:pt idx="1">
                  <c:v>7.6</c:v>
                </c:pt>
                <c:pt idx="2">
                  <c:v>28</c:v>
                </c:pt>
                <c:pt idx="3">
                  <c:v>4.3</c:v>
                </c:pt>
              </c:numCache>
            </c:numRef>
          </c:val>
        </c:ser>
        <c:shape val="cylinder"/>
        <c:axId val="126487936"/>
        <c:axId val="126511360"/>
        <c:axId val="0"/>
      </c:bar3DChart>
      <c:catAx>
        <c:axId val="126487936"/>
        <c:scaling>
          <c:orientation val="minMax"/>
        </c:scaling>
        <c:axPos val="b"/>
        <c:majorTickMark val="none"/>
        <c:tickLblPos val="nextTo"/>
        <c:crossAx val="126511360"/>
        <c:crosses val="autoZero"/>
        <c:auto val="1"/>
        <c:lblAlgn val="ctr"/>
        <c:lblOffset val="100"/>
      </c:catAx>
      <c:valAx>
        <c:axId val="12651136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64879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Коммуникативные</a:t>
            </a:r>
            <a:r>
              <a:rPr lang="ru-RU" sz="1400" baseline="0"/>
              <a:t> УУД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Лист7!$B$1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Лист7!$A$2:$A$5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Лист7!$B$2:$B$5</c:f>
              <c:numCache>
                <c:formatCode>General</c:formatCode>
                <c:ptCount val="4"/>
                <c:pt idx="0">
                  <c:v>0</c:v>
                </c:pt>
                <c:pt idx="1">
                  <c:v>92</c:v>
                </c:pt>
                <c:pt idx="2">
                  <c:v>42.8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Лист7!$C$1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Лист7!$A$2:$A$5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Лист7!$C$2:$C$5</c:f>
              <c:numCache>
                <c:formatCode>General</c:formatCode>
                <c:ptCount val="4"/>
                <c:pt idx="0">
                  <c:v>76</c:v>
                </c:pt>
                <c:pt idx="1">
                  <c:v>8</c:v>
                </c:pt>
                <c:pt idx="2">
                  <c:v>47.6</c:v>
                </c:pt>
                <c:pt idx="3">
                  <c:v>69.599999999999994</c:v>
                </c:pt>
              </c:numCache>
            </c:numRef>
          </c:val>
        </c:ser>
        <c:ser>
          <c:idx val="2"/>
          <c:order val="2"/>
          <c:tx>
            <c:strRef>
              <c:f>Лист7!$D$1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Лист7!$A$2:$A$5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Лист7!$D$2:$D$5</c:f>
              <c:numCache>
                <c:formatCode>General</c:formatCode>
                <c:ptCount val="4"/>
                <c:pt idx="0">
                  <c:v>24</c:v>
                </c:pt>
                <c:pt idx="1">
                  <c:v>0</c:v>
                </c:pt>
                <c:pt idx="2">
                  <c:v>9.5</c:v>
                </c:pt>
                <c:pt idx="3">
                  <c:v>30.4</c:v>
                </c:pt>
              </c:numCache>
            </c:numRef>
          </c:val>
        </c:ser>
        <c:shape val="cylinder"/>
        <c:axId val="126668160"/>
        <c:axId val="129442944"/>
        <c:axId val="0"/>
      </c:bar3DChart>
      <c:catAx>
        <c:axId val="126668160"/>
        <c:scaling>
          <c:orientation val="minMax"/>
        </c:scaling>
        <c:axPos val="b"/>
        <c:majorTickMark val="none"/>
        <c:tickLblPos val="nextTo"/>
        <c:crossAx val="129442944"/>
        <c:crosses val="autoZero"/>
        <c:auto val="1"/>
        <c:lblAlgn val="ctr"/>
        <c:lblOffset val="100"/>
      </c:catAx>
      <c:valAx>
        <c:axId val="1294429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6668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Личностные</a:t>
            </a:r>
            <a:r>
              <a:rPr lang="ru-RU" sz="1400" baseline="0"/>
              <a:t> УУД</a:t>
            </a:r>
            <a:endParaRPr lang="ru-RU" sz="14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Лист4!$B$1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Лист4!$A$2:$A$5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Лист4!$B$2:$B$5</c:f>
              <c:numCache>
                <c:formatCode>General</c:formatCode>
                <c:ptCount val="4"/>
                <c:pt idx="0">
                  <c:v>52</c:v>
                </c:pt>
                <c:pt idx="1">
                  <c:v>39</c:v>
                </c:pt>
                <c:pt idx="2">
                  <c:v>39.1</c:v>
                </c:pt>
                <c:pt idx="3">
                  <c:v>30.4</c:v>
                </c:pt>
              </c:numCache>
            </c:numRef>
          </c:val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Лист4!$A$2:$A$5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Лист4!$C$2:$C$5</c:f>
              <c:numCache>
                <c:formatCode>General</c:formatCode>
                <c:ptCount val="4"/>
                <c:pt idx="0">
                  <c:v>36</c:v>
                </c:pt>
                <c:pt idx="1">
                  <c:v>30.4</c:v>
                </c:pt>
                <c:pt idx="2">
                  <c:v>34.800000000000004</c:v>
                </c:pt>
                <c:pt idx="3">
                  <c:v>65.2</c:v>
                </c:pt>
              </c:numCache>
            </c:numRef>
          </c:val>
        </c:ser>
        <c:ser>
          <c:idx val="2"/>
          <c:order val="2"/>
          <c:tx>
            <c:strRef>
              <c:f>Лист4!$D$1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Лист4!$A$2:$A$5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Лист4!$D$2:$D$5</c:f>
              <c:numCache>
                <c:formatCode>General</c:formatCode>
                <c:ptCount val="4"/>
                <c:pt idx="0">
                  <c:v>12</c:v>
                </c:pt>
                <c:pt idx="1">
                  <c:v>30.4</c:v>
                </c:pt>
                <c:pt idx="2">
                  <c:v>26</c:v>
                </c:pt>
                <c:pt idx="3">
                  <c:v>4.3</c:v>
                </c:pt>
              </c:numCache>
            </c:numRef>
          </c:val>
        </c:ser>
        <c:shape val="cylinder"/>
        <c:axId val="129947520"/>
        <c:axId val="130249856"/>
        <c:axId val="0"/>
      </c:bar3DChart>
      <c:catAx>
        <c:axId val="129947520"/>
        <c:scaling>
          <c:orientation val="minMax"/>
        </c:scaling>
        <c:axPos val="b"/>
        <c:majorTickMark val="none"/>
        <c:tickLblPos val="nextTo"/>
        <c:crossAx val="130249856"/>
        <c:crosses val="autoZero"/>
        <c:auto val="1"/>
        <c:lblAlgn val="ctr"/>
        <c:lblOffset val="100"/>
      </c:catAx>
      <c:valAx>
        <c:axId val="1302498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99475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Регулятивные</a:t>
            </a:r>
            <a:r>
              <a:rPr lang="ru-RU" sz="1600" baseline="0"/>
              <a:t> УУД</a:t>
            </a:r>
            <a:endParaRPr lang="ru-RU" sz="16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Лист5!$B$1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Лист5!$A$2:$A$5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Лист5!$B$2:$B$5</c:f>
              <c:numCache>
                <c:formatCode>General</c:formatCode>
                <c:ptCount val="4"/>
                <c:pt idx="0">
                  <c:v>52</c:v>
                </c:pt>
                <c:pt idx="1">
                  <c:v>17.399999999999999</c:v>
                </c:pt>
                <c:pt idx="2">
                  <c:v>13.6</c:v>
                </c:pt>
                <c:pt idx="3">
                  <c:v>47.8</c:v>
                </c:pt>
              </c:numCache>
            </c:numRef>
          </c:val>
        </c:ser>
        <c:ser>
          <c:idx val="1"/>
          <c:order val="1"/>
          <c:tx>
            <c:strRef>
              <c:f>Лист5!$C$1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Лист5!$A$2:$A$5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Лист5!$C$2:$C$5</c:f>
              <c:numCache>
                <c:formatCode>General</c:formatCode>
                <c:ptCount val="4"/>
                <c:pt idx="0">
                  <c:v>28</c:v>
                </c:pt>
                <c:pt idx="1">
                  <c:v>65.2</c:v>
                </c:pt>
                <c:pt idx="2">
                  <c:v>54.5</c:v>
                </c:pt>
                <c:pt idx="3">
                  <c:v>39.1</c:v>
                </c:pt>
              </c:numCache>
            </c:numRef>
          </c:val>
        </c:ser>
        <c:ser>
          <c:idx val="2"/>
          <c:order val="2"/>
          <c:tx>
            <c:strRef>
              <c:f>Лист5!$D$1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Лист5!$A$2:$A$5</c:f>
              <c:strCache>
                <c:ptCount val="4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</c:strCache>
            </c:strRef>
          </c:cat>
          <c:val>
            <c:numRef>
              <c:f>Лист5!$D$2:$D$5</c:f>
              <c:numCache>
                <c:formatCode>General</c:formatCode>
                <c:ptCount val="4"/>
                <c:pt idx="0">
                  <c:v>16</c:v>
                </c:pt>
                <c:pt idx="1">
                  <c:v>17.399999999999999</c:v>
                </c:pt>
                <c:pt idx="2">
                  <c:v>31.8</c:v>
                </c:pt>
                <c:pt idx="3">
                  <c:v>13</c:v>
                </c:pt>
              </c:numCache>
            </c:numRef>
          </c:val>
        </c:ser>
        <c:shape val="cylinder"/>
        <c:axId val="130765952"/>
        <c:axId val="130767488"/>
        <c:axId val="0"/>
      </c:bar3DChart>
      <c:catAx>
        <c:axId val="130765952"/>
        <c:scaling>
          <c:orientation val="minMax"/>
        </c:scaling>
        <c:axPos val="b"/>
        <c:majorTickMark val="none"/>
        <c:tickLblPos val="nextTo"/>
        <c:crossAx val="130767488"/>
        <c:crosses val="autoZero"/>
        <c:auto val="1"/>
        <c:lblAlgn val="ctr"/>
        <c:lblOffset val="100"/>
      </c:catAx>
      <c:valAx>
        <c:axId val="1307674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30765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16</c:v>
                </c:pt>
                <c:pt idx="2">
                  <c:v>58</c:v>
                </c:pt>
                <c:pt idx="3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4б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21</c:v>
                </c:pt>
                <c:pt idx="2">
                  <c:v>43</c:v>
                </c:pt>
                <c:pt idx="3">
                  <c:v>35</c:v>
                </c:pt>
              </c:numCache>
            </c:numRef>
          </c:val>
        </c:ser>
        <c:shape val="cylinder"/>
        <c:axId val="101993856"/>
        <c:axId val="104154240"/>
        <c:axId val="0"/>
      </c:bar3DChart>
      <c:catAx>
        <c:axId val="101993856"/>
        <c:scaling>
          <c:orientation val="minMax"/>
        </c:scaling>
        <c:axPos val="b"/>
        <c:majorTickMark val="none"/>
        <c:tickLblPos val="nextTo"/>
        <c:crossAx val="104154240"/>
        <c:crosses val="autoZero"/>
        <c:auto val="1"/>
        <c:lblAlgn val="ctr"/>
        <c:lblOffset val="100"/>
      </c:catAx>
      <c:valAx>
        <c:axId val="1041542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19938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aseline="0"/>
              <a:t>Естественные науки</a:t>
            </a:r>
            <a:endParaRPr lang="ru-RU"/>
          </a:p>
        </c:rich>
      </c:tx>
      <c:layout>
        <c:manualLayout>
          <c:xMode val="edge"/>
          <c:yMode val="edge"/>
          <c:x val="0.17862200919734361"/>
          <c:y val="3.8990264243965074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4а</c:v>
                </c:pt>
              </c:strCache>
            </c:strRef>
          </c:tx>
          <c:cat>
            <c:strRef>
              <c:f>Лист2!$A$2:$A$5</c:f>
              <c:strCache>
                <c:ptCount val="4"/>
                <c:pt idx="0">
                  <c:v>высокий</c:v>
                </c:pt>
                <c:pt idx="1">
                  <c:v>хорошой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0</c:v>
                </c:pt>
                <c:pt idx="1">
                  <c:v>21</c:v>
                </c:pt>
                <c:pt idx="2">
                  <c:v>37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4б</c:v>
                </c:pt>
              </c:strCache>
            </c:strRef>
          </c:tx>
          <c:cat>
            <c:strRef>
              <c:f>Лист2!$A$2:$A$5</c:f>
              <c:strCache>
                <c:ptCount val="4"/>
                <c:pt idx="0">
                  <c:v>высокий</c:v>
                </c:pt>
                <c:pt idx="1">
                  <c:v>хорошой</c:v>
                </c:pt>
                <c:pt idx="2">
                  <c:v>средний</c:v>
                </c:pt>
                <c:pt idx="3">
                  <c:v>слабый</c:v>
                </c:pt>
              </c:strCache>
            </c:strRef>
          </c:cat>
          <c:val>
            <c:numRef>
              <c:f>Лист2!$C$2:$C$5</c:f>
              <c:numCache>
                <c:formatCode>General</c:formatCode>
                <c:ptCount val="4"/>
                <c:pt idx="0">
                  <c:v>0</c:v>
                </c:pt>
                <c:pt idx="1">
                  <c:v>35</c:v>
                </c:pt>
                <c:pt idx="2">
                  <c:v>34</c:v>
                </c:pt>
                <c:pt idx="3">
                  <c:v>26</c:v>
                </c:pt>
              </c:numCache>
            </c:numRef>
          </c:val>
        </c:ser>
        <c:shape val="cylinder"/>
        <c:axId val="105133952"/>
        <c:axId val="105135488"/>
        <c:axId val="0"/>
      </c:bar3DChart>
      <c:catAx>
        <c:axId val="105133952"/>
        <c:scaling>
          <c:orientation val="minMax"/>
        </c:scaling>
        <c:axPos val="b"/>
        <c:majorTickMark val="none"/>
        <c:tickLblPos val="nextTo"/>
        <c:crossAx val="105135488"/>
        <c:crosses val="autoZero"/>
        <c:auto val="1"/>
        <c:lblAlgn val="ctr"/>
        <c:lblOffset val="100"/>
      </c:catAx>
      <c:valAx>
        <c:axId val="1051354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5133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4230</Words>
  <Characters>24115</Characters>
  <Application>Microsoft Office Word</Application>
  <DocSecurity>0</DocSecurity>
  <Lines>200</Lines>
  <Paragraphs>56</Paragraphs>
  <ScaleCrop>false</ScaleCrop>
  <Company>МОУ СОШ № 6 Кстово</Company>
  <LinksUpToDate>false</LinksUpToDate>
  <CharactersWithSpaces>28289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Белова</dc:creator>
  <cp:keywords/>
  <dc:description/>
  <cp:lastModifiedBy>Ольга Владимировна Белова</cp:lastModifiedBy>
  <cp:revision>1</cp:revision>
  <dcterms:created xsi:type="dcterms:W3CDTF">2016-11-17T07:06:00Z</dcterms:created>
  <dcterms:modified xsi:type="dcterms:W3CDTF">2016-11-17T07:08:00Z</dcterms:modified>
</cp:coreProperties>
</file>